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4F72D" w14:textId="77777777" w:rsidR="00A828AE" w:rsidRPr="006A6996" w:rsidRDefault="00A828AE" w:rsidP="006563B8">
      <w:pPr>
        <w:spacing w:before="120" w:line="240" w:lineRule="auto"/>
        <w:rPr>
          <w:rFonts w:cs="Arial"/>
          <w:sz w:val="20"/>
          <w:lang w:val="en-AU"/>
        </w:rPr>
      </w:pPr>
      <w:r w:rsidRPr="006A6996">
        <w:rPr>
          <w:rFonts w:cs="Arial"/>
          <w:sz w:val="20"/>
          <w:lang w:val="en-AU"/>
        </w:rPr>
        <w:t>MEDIA RELEASE</w:t>
      </w:r>
    </w:p>
    <w:p w14:paraId="677B2FF8" w14:textId="617069EE" w:rsidR="006563B8" w:rsidRDefault="006563B8" w:rsidP="006563B8">
      <w:pPr>
        <w:spacing w:before="120" w:line="240" w:lineRule="auto"/>
        <w:rPr>
          <w:rFonts w:cs="Arial"/>
          <w:sz w:val="20"/>
          <w:lang w:val="en-AU"/>
        </w:rPr>
      </w:pPr>
      <w:r>
        <w:rPr>
          <w:rFonts w:cs="Arial"/>
          <w:sz w:val="20"/>
          <w:lang w:val="en-AU"/>
        </w:rPr>
        <w:t>MR</w:t>
      </w:r>
      <w:r w:rsidR="0043392A">
        <w:rPr>
          <w:rFonts w:cs="Arial"/>
          <w:sz w:val="20"/>
          <w:lang w:val="en-AU"/>
        </w:rPr>
        <w:t>-66</w:t>
      </w:r>
      <w:r>
        <w:rPr>
          <w:rFonts w:cs="Arial"/>
          <w:sz w:val="20"/>
          <w:lang w:val="en-AU"/>
        </w:rPr>
        <w:t>-0</w:t>
      </w:r>
      <w:r w:rsidR="009D47E0">
        <w:rPr>
          <w:rFonts w:cs="Arial"/>
          <w:sz w:val="20"/>
          <w:lang w:val="en-AU"/>
        </w:rPr>
        <w:t>4</w:t>
      </w:r>
      <w:r>
        <w:rPr>
          <w:rFonts w:cs="Arial"/>
          <w:sz w:val="20"/>
          <w:lang w:val="en-AU"/>
        </w:rPr>
        <w:t>15</w:t>
      </w:r>
    </w:p>
    <w:p w14:paraId="7BEC26E4" w14:textId="4DB52142" w:rsidR="00A828AE" w:rsidRPr="006A6996" w:rsidRDefault="00A828AE" w:rsidP="006563B8">
      <w:pPr>
        <w:spacing w:before="120" w:line="240" w:lineRule="auto"/>
        <w:rPr>
          <w:rFonts w:cs="Arial"/>
          <w:sz w:val="20"/>
          <w:lang w:val="en-AU"/>
        </w:rPr>
      </w:pPr>
      <w:r w:rsidRPr="006A6996">
        <w:rPr>
          <w:rFonts w:cs="Arial"/>
          <w:sz w:val="20"/>
          <w:lang w:val="en-AU"/>
        </w:rPr>
        <w:t xml:space="preserve">Issue date: </w:t>
      </w:r>
      <w:r w:rsidR="0043392A">
        <w:rPr>
          <w:rFonts w:cs="Arial"/>
          <w:sz w:val="20"/>
          <w:lang w:val="en-AU"/>
        </w:rPr>
        <w:t>16/0</w:t>
      </w:r>
      <w:r w:rsidR="009D47E0">
        <w:rPr>
          <w:rFonts w:cs="Arial"/>
          <w:sz w:val="20"/>
          <w:lang w:val="en-AU"/>
        </w:rPr>
        <w:t>4</w:t>
      </w:r>
      <w:r w:rsidRPr="006A6996">
        <w:rPr>
          <w:rFonts w:cs="Arial"/>
          <w:sz w:val="20"/>
          <w:lang w:val="en-AU"/>
        </w:rPr>
        <w:t>/15</w:t>
      </w:r>
    </w:p>
    <w:p w14:paraId="2D9CE4F3" w14:textId="77777777" w:rsidR="00A828AE" w:rsidRPr="006A6996" w:rsidRDefault="00A828AE" w:rsidP="006563B8">
      <w:pPr>
        <w:spacing w:line="240" w:lineRule="auto"/>
        <w:rPr>
          <w:rFonts w:cs="Arial"/>
          <w:b/>
          <w:sz w:val="28"/>
          <w:szCs w:val="28"/>
          <w:lang w:val="en-AU"/>
        </w:rPr>
      </w:pPr>
    </w:p>
    <w:p w14:paraId="77081C4F" w14:textId="77777777" w:rsidR="009C2BF5" w:rsidRPr="006A6996" w:rsidRDefault="00BD6CA6" w:rsidP="00516621">
      <w:pPr>
        <w:rPr>
          <w:rFonts w:cs="Arial"/>
          <w:b/>
          <w:sz w:val="28"/>
          <w:szCs w:val="28"/>
          <w:lang w:val="en-AU"/>
        </w:rPr>
      </w:pPr>
      <w:r w:rsidRPr="006A6996">
        <w:rPr>
          <w:rFonts w:cs="Arial"/>
          <w:b/>
          <w:sz w:val="28"/>
          <w:szCs w:val="28"/>
          <w:lang w:val="en-AU"/>
        </w:rPr>
        <w:t xml:space="preserve">Technology </w:t>
      </w:r>
      <w:r w:rsidR="009C2BF5" w:rsidRPr="006A6996">
        <w:rPr>
          <w:rFonts w:cs="Arial"/>
          <w:b/>
          <w:sz w:val="28"/>
          <w:szCs w:val="28"/>
          <w:lang w:val="en-AU"/>
        </w:rPr>
        <w:t xml:space="preserve">use </w:t>
      </w:r>
      <w:r w:rsidRPr="006A6996">
        <w:rPr>
          <w:rFonts w:cs="Arial"/>
          <w:b/>
          <w:sz w:val="28"/>
          <w:szCs w:val="28"/>
          <w:lang w:val="en-AU"/>
        </w:rPr>
        <w:t xml:space="preserve">leads </w:t>
      </w:r>
      <w:r w:rsidR="006C4A69">
        <w:rPr>
          <w:rFonts w:cs="Arial"/>
          <w:b/>
          <w:sz w:val="28"/>
          <w:szCs w:val="28"/>
          <w:lang w:val="en-AU"/>
        </w:rPr>
        <w:t xml:space="preserve">Australian </w:t>
      </w:r>
      <w:r w:rsidRPr="006A6996">
        <w:rPr>
          <w:rFonts w:cs="Arial"/>
          <w:b/>
          <w:sz w:val="28"/>
          <w:szCs w:val="28"/>
          <w:lang w:val="en-AU"/>
        </w:rPr>
        <w:t>farming trend</w:t>
      </w:r>
      <w:r w:rsidR="009C2BF5" w:rsidRPr="006A6996">
        <w:rPr>
          <w:rFonts w:cs="Arial"/>
          <w:b/>
          <w:sz w:val="28"/>
          <w:szCs w:val="28"/>
          <w:lang w:val="en-AU"/>
        </w:rPr>
        <w:t>s</w:t>
      </w:r>
      <w:r w:rsidRPr="006A6996">
        <w:rPr>
          <w:rFonts w:cs="Arial"/>
          <w:b/>
          <w:sz w:val="28"/>
          <w:szCs w:val="28"/>
          <w:lang w:val="en-AU"/>
        </w:rPr>
        <w:t xml:space="preserve"> in 2015</w:t>
      </w:r>
    </w:p>
    <w:p w14:paraId="0D330155" w14:textId="77777777" w:rsidR="00516621" w:rsidRPr="006A6996" w:rsidRDefault="00516621" w:rsidP="00516621">
      <w:pPr>
        <w:rPr>
          <w:rFonts w:cs="Arial"/>
          <w:b/>
          <w:sz w:val="28"/>
          <w:szCs w:val="28"/>
          <w:lang w:val="en-AU"/>
        </w:rPr>
      </w:pPr>
      <w:bookmarkStart w:id="0" w:name="_GoBack"/>
      <w:bookmarkEnd w:id="0"/>
    </w:p>
    <w:p w14:paraId="78C6CC74" w14:textId="037239ED" w:rsidR="0060170A" w:rsidRPr="00FA7513" w:rsidRDefault="009C2BF5" w:rsidP="009C2BF5">
      <w:pPr>
        <w:spacing w:after="240" w:line="360" w:lineRule="auto"/>
        <w:rPr>
          <w:rFonts w:cs="Arial"/>
          <w:strike/>
          <w:sz w:val="20"/>
          <w:lang w:val="en-AU"/>
        </w:rPr>
      </w:pPr>
      <w:r w:rsidRPr="006A6996">
        <w:rPr>
          <w:rFonts w:cs="Arial"/>
          <w:sz w:val="20"/>
          <w:lang w:val="en-AU"/>
        </w:rPr>
        <w:t>Australian farmers are leading the world in adopting precisio</w:t>
      </w:r>
      <w:r w:rsidR="00704642">
        <w:rPr>
          <w:rFonts w:cs="Arial"/>
          <w:sz w:val="20"/>
          <w:lang w:val="en-AU"/>
        </w:rPr>
        <w:t>n agriculture technology.</w:t>
      </w:r>
    </w:p>
    <w:p w14:paraId="7D9E6F47" w14:textId="5A7226B2" w:rsidR="00296382" w:rsidRPr="006A6996" w:rsidRDefault="00296382" w:rsidP="00296382">
      <w:pPr>
        <w:spacing w:after="240" w:line="360" w:lineRule="auto"/>
        <w:rPr>
          <w:rFonts w:cs="Arial"/>
          <w:sz w:val="20"/>
          <w:lang w:val="en-AU"/>
        </w:rPr>
      </w:pPr>
      <w:r w:rsidRPr="006A6996">
        <w:rPr>
          <w:rFonts w:cs="Arial"/>
          <w:sz w:val="20"/>
          <w:lang w:val="en-AU"/>
        </w:rPr>
        <w:t>Take</w:t>
      </w:r>
      <w:r w:rsidR="005A532A">
        <w:rPr>
          <w:rFonts w:cs="Arial"/>
          <w:sz w:val="20"/>
          <w:lang w:val="en-AU"/>
        </w:rPr>
        <w:t>-</w:t>
      </w:r>
      <w:r w:rsidRPr="006A6996">
        <w:rPr>
          <w:rFonts w:cs="Arial"/>
          <w:sz w:val="20"/>
          <w:lang w:val="en-AU"/>
        </w:rPr>
        <w:t xml:space="preserve">up has been consistent across all states, and while up to 80% of broadacre farmers use it, it’s not just </w:t>
      </w:r>
      <w:r w:rsidR="007F6B22" w:rsidRPr="006A6996">
        <w:rPr>
          <w:rFonts w:cs="Arial"/>
          <w:sz w:val="20"/>
          <w:lang w:val="en-AU"/>
        </w:rPr>
        <w:t xml:space="preserve">for </w:t>
      </w:r>
      <w:r w:rsidRPr="006A6996">
        <w:rPr>
          <w:rFonts w:cs="Arial"/>
          <w:sz w:val="20"/>
          <w:lang w:val="en-AU"/>
        </w:rPr>
        <w:t xml:space="preserve">large </w:t>
      </w:r>
      <w:r w:rsidR="006A6996" w:rsidRPr="006A6996">
        <w:rPr>
          <w:rFonts w:cs="Arial"/>
          <w:sz w:val="20"/>
          <w:lang w:val="en-AU"/>
        </w:rPr>
        <w:t>grain growers</w:t>
      </w:r>
      <w:r w:rsidRPr="006A6996">
        <w:rPr>
          <w:rFonts w:cs="Arial"/>
          <w:sz w:val="20"/>
          <w:lang w:val="en-AU"/>
        </w:rPr>
        <w:t xml:space="preserve"> </w:t>
      </w:r>
      <w:r w:rsidR="007F6B22" w:rsidRPr="006A6996">
        <w:rPr>
          <w:rFonts w:cs="Arial"/>
          <w:sz w:val="20"/>
          <w:lang w:val="en-AU"/>
        </w:rPr>
        <w:t xml:space="preserve">with large </w:t>
      </w:r>
      <w:r w:rsidR="005A532A">
        <w:rPr>
          <w:rFonts w:cs="Arial"/>
          <w:sz w:val="20"/>
          <w:lang w:val="en-AU"/>
        </w:rPr>
        <w:t>unit</w:t>
      </w:r>
      <w:r w:rsidR="007F6B22" w:rsidRPr="006A6996">
        <w:rPr>
          <w:rFonts w:cs="Arial"/>
          <w:sz w:val="20"/>
          <w:lang w:val="en-AU"/>
        </w:rPr>
        <w:t>s</w:t>
      </w:r>
      <w:r w:rsidR="00B67ED9" w:rsidRPr="006A6996">
        <w:rPr>
          <w:rFonts w:cs="Arial"/>
          <w:sz w:val="20"/>
          <w:lang w:val="en-AU"/>
        </w:rPr>
        <w:t xml:space="preserve"> </w:t>
      </w:r>
      <w:r w:rsidRPr="006A6996">
        <w:rPr>
          <w:rFonts w:cs="Arial"/>
          <w:sz w:val="20"/>
          <w:lang w:val="en-AU"/>
        </w:rPr>
        <w:t xml:space="preserve">— horticulturists, fruit, vegetable and sugar-cane farmers are also taking advantage of </w:t>
      </w:r>
      <w:r w:rsidR="009D47E0">
        <w:rPr>
          <w:rFonts w:cs="Arial"/>
          <w:sz w:val="20"/>
          <w:lang w:val="en-AU"/>
        </w:rPr>
        <w:t xml:space="preserve">precision </w:t>
      </w:r>
      <w:r w:rsidR="00575467">
        <w:rPr>
          <w:rFonts w:cs="Arial"/>
          <w:sz w:val="20"/>
          <w:lang w:val="en-AU"/>
        </w:rPr>
        <w:t>agriculture technology</w:t>
      </w:r>
      <w:r w:rsidRPr="006A6996">
        <w:rPr>
          <w:rFonts w:cs="Arial"/>
          <w:sz w:val="20"/>
          <w:lang w:val="en-AU"/>
        </w:rPr>
        <w:t xml:space="preserve">, having </w:t>
      </w:r>
      <w:r w:rsidR="00975E27">
        <w:rPr>
          <w:rFonts w:cs="Arial"/>
          <w:sz w:val="20"/>
          <w:lang w:val="en-AU"/>
        </w:rPr>
        <w:t xml:space="preserve">it professionally </w:t>
      </w:r>
      <w:r w:rsidRPr="006A6996">
        <w:rPr>
          <w:rFonts w:cs="Arial"/>
          <w:sz w:val="20"/>
          <w:lang w:val="en-AU"/>
        </w:rPr>
        <w:t xml:space="preserve">fitted to their 60-100 horsepower tractors. </w:t>
      </w:r>
    </w:p>
    <w:p w14:paraId="422001C9" w14:textId="4FDBC12B" w:rsidR="00296382" w:rsidRPr="006A6996" w:rsidRDefault="007F6B22" w:rsidP="007F6B22">
      <w:pPr>
        <w:spacing w:after="240" w:line="360" w:lineRule="auto"/>
        <w:rPr>
          <w:rFonts w:cs="Arial"/>
          <w:sz w:val="20"/>
          <w:lang w:val="en-AU"/>
        </w:rPr>
      </w:pPr>
      <w:r w:rsidRPr="006A6996">
        <w:rPr>
          <w:rFonts w:cs="Arial"/>
          <w:sz w:val="20"/>
          <w:lang w:val="en-AU"/>
        </w:rPr>
        <w:t>Rob Johnson</w:t>
      </w:r>
      <w:r w:rsidR="007E0BE8">
        <w:rPr>
          <w:rFonts w:cs="Arial"/>
          <w:sz w:val="20"/>
          <w:lang w:val="en-AU"/>
        </w:rPr>
        <w:t>,</w:t>
      </w:r>
      <w:r w:rsidRPr="006A6996">
        <w:rPr>
          <w:rFonts w:cs="Arial"/>
          <w:sz w:val="20"/>
          <w:lang w:val="en-AU"/>
        </w:rPr>
        <w:t xml:space="preserve"> Case IH Regional Marketing Manager for Precision Solutions says </w:t>
      </w:r>
      <w:r w:rsidR="009D47E0">
        <w:rPr>
          <w:rFonts w:cs="Arial"/>
          <w:sz w:val="20"/>
          <w:lang w:val="en-AU"/>
        </w:rPr>
        <w:t xml:space="preserve">precision agriculture </w:t>
      </w:r>
      <w:r w:rsidRPr="006A6996">
        <w:rPr>
          <w:rFonts w:cs="Arial"/>
          <w:sz w:val="20"/>
          <w:lang w:val="en-AU"/>
        </w:rPr>
        <w:t xml:space="preserve">has been steadily adopted across the country, with </w:t>
      </w:r>
      <w:r w:rsidR="00296382" w:rsidRPr="006A6996">
        <w:rPr>
          <w:rFonts w:cs="Arial"/>
          <w:sz w:val="20"/>
          <w:lang w:val="en-AU"/>
        </w:rPr>
        <w:t xml:space="preserve">no </w:t>
      </w:r>
      <w:r w:rsidR="007E0BE8">
        <w:rPr>
          <w:rFonts w:cs="Arial"/>
          <w:sz w:val="20"/>
          <w:lang w:val="en-AU"/>
        </w:rPr>
        <w:t xml:space="preserve">particular </w:t>
      </w:r>
      <w:r w:rsidR="00296382" w:rsidRPr="006A6996">
        <w:rPr>
          <w:rFonts w:cs="Arial"/>
          <w:sz w:val="20"/>
          <w:lang w:val="en-AU"/>
        </w:rPr>
        <w:t>regional dr</w:t>
      </w:r>
      <w:r w:rsidRPr="006A6996">
        <w:rPr>
          <w:rFonts w:cs="Arial"/>
          <w:sz w:val="20"/>
          <w:lang w:val="en-AU"/>
        </w:rPr>
        <w:t xml:space="preserve">ivers. </w:t>
      </w:r>
    </w:p>
    <w:p w14:paraId="60F153C2" w14:textId="684370E6" w:rsidR="00401EB9" w:rsidRPr="006A6996" w:rsidRDefault="00401EB9" w:rsidP="007F6B22">
      <w:pPr>
        <w:spacing w:after="240" w:line="360" w:lineRule="auto"/>
        <w:rPr>
          <w:rFonts w:cs="Arial"/>
          <w:sz w:val="20"/>
          <w:lang w:val="en-AU"/>
        </w:rPr>
      </w:pPr>
      <w:r w:rsidRPr="006A6996">
        <w:rPr>
          <w:rFonts w:cs="Arial"/>
          <w:sz w:val="20"/>
          <w:lang w:val="en-AU"/>
        </w:rPr>
        <w:t>He’s also noticed two</w:t>
      </w:r>
      <w:r w:rsidR="007E0BE8">
        <w:rPr>
          <w:rFonts w:cs="Arial"/>
          <w:sz w:val="20"/>
          <w:lang w:val="en-AU"/>
        </w:rPr>
        <w:t xml:space="preserve"> </w:t>
      </w:r>
      <w:r w:rsidR="00575467">
        <w:rPr>
          <w:rFonts w:cs="Arial"/>
          <w:sz w:val="20"/>
          <w:lang w:val="en-AU"/>
        </w:rPr>
        <w:t>particular</w:t>
      </w:r>
      <w:r w:rsidRPr="006A6996">
        <w:rPr>
          <w:rFonts w:cs="Arial"/>
          <w:sz w:val="20"/>
          <w:lang w:val="en-AU"/>
        </w:rPr>
        <w:t xml:space="preserve"> trends in 2015. </w:t>
      </w:r>
    </w:p>
    <w:p w14:paraId="25272E38" w14:textId="3B92E7B9" w:rsidR="007F6B22" w:rsidRPr="006A6996" w:rsidRDefault="00401EB9" w:rsidP="00401EB9">
      <w:pPr>
        <w:spacing w:after="240" w:line="360" w:lineRule="auto"/>
        <w:rPr>
          <w:rFonts w:cs="Arial"/>
          <w:sz w:val="20"/>
          <w:lang w:val="en-AU"/>
        </w:rPr>
      </w:pPr>
      <w:r w:rsidRPr="006A6996">
        <w:rPr>
          <w:rFonts w:cs="Arial"/>
          <w:sz w:val="20"/>
          <w:lang w:val="en-AU"/>
        </w:rPr>
        <w:t xml:space="preserve">“While the initial adoption of </w:t>
      </w:r>
      <w:r w:rsidR="009D47E0">
        <w:rPr>
          <w:rFonts w:cs="Arial"/>
          <w:sz w:val="20"/>
          <w:lang w:val="en-AU"/>
        </w:rPr>
        <w:t xml:space="preserve">precision </w:t>
      </w:r>
      <w:r w:rsidR="00575467">
        <w:rPr>
          <w:rFonts w:cs="Arial"/>
          <w:sz w:val="20"/>
          <w:lang w:val="en-AU"/>
        </w:rPr>
        <w:t>agriculture</w:t>
      </w:r>
      <w:r w:rsidR="00575467" w:rsidRPr="006A6996">
        <w:rPr>
          <w:rFonts w:cs="Arial"/>
          <w:sz w:val="20"/>
          <w:lang w:val="en-AU"/>
        </w:rPr>
        <w:t xml:space="preserve"> was</w:t>
      </w:r>
      <w:r w:rsidRPr="006A6996">
        <w:rPr>
          <w:rFonts w:cs="Arial"/>
          <w:sz w:val="20"/>
          <w:lang w:val="en-AU"/>
        </w:rPr>
        <w:t xml:space="preserve"> </w:t>
      </w:r>
      <w:r w:rsidR="007F6B22" w:rsidRPr="006A6996">
        <w:rPr>
          <w:rFonts w:cs="Arial"/>
          <w:sz w:val="20"/>
          <w:lang w:val="en-AU"/>
        </w:rPr>
        <w:t xml:space="preserve">in spraying, now </w:t>
      </w:r>
      <w:r w:rsidRPr="006A6996">
        <w:rPr>
          <w:rFonts w:cs="Arial"/>
          <w:sz w:val="20"/>
          <w:lang w:val="en-AU"/>
        </w:rPr>
        <w:t>it</w:t>
      </w:r>
      <w:r w:rsidR="007F6B22" w:rsidRPr="006A6996">
        <w:rPr>
          <w:rFonts w:cs="Arial"/>
          <w:sz w:val="20"/>
          <w:lang w:val="en-AU"/>
        </w:rPr>
        <w:t xml:space="preserve">s use for spreading fertilizer and sowing has grown too. </w:t>
      </w:r>
      <w:r w:rsidRPr="006A6996">
        <w:rPr>
          <w:rFonts w:cs="Arial"/>
          <w:sz w:val="20"/>
          <w:lang w:val="en-AU"/>
        </w:rPr>
        <w:t xml:space="preserve">We’ve </w:t>
      </w:r>
      <w:r w:rsidR="007F6B22" w:rsidRPr="006A6996">
        <w:rPr>
          <w:rFonts w:cs="Arial"/>
          <w:sz w:val="20"/>
          <w:lang w:val="en-AU"/>
        </w:rPr>
        <w:t>seen growth of 20</w:t>
      </w:r>
      <w:r w:rsidRPr="006A6996">
        <w:rPr>
          <w:rFonts w:cs="Arial"/>
          <w:sz w:val="20"/>
          <w:lang w:val="en-AU"/>
        </w:rPr>
        <w:t>%</w:t>
      </w:r>
      <w:r w:rsidR="007E0BE8">
        <w:rPr>
          <w:rFonts w:cs="Arial"/>
          <w:sz w:val="20"/>
          <w:lang w:val="en-AU"/>
        </w:rPr>
        <w:t xml:space="preserve"> this year </w:t>
      </w:r>
      <w:r w:rsidR="007F6B22" w:rsidRPr="006A6996">
        <w:rPr>
          <w:rFonts w:cs="Arial"/>
          <w:sz w:val="20"/>
          <w:lang w:val="en-AU"/>
        </w:rPr>
        <w:t xml:space="preserve">of Australian farmers adopting solutions for rate and </w:t>
      </w:r>
      <w:r w:rsidR="00601B9D">
        <w:rPr>
          <w:rFonts w:cs="Arial"/>
          <w:sz w:val="20"/>
          <w:lang w:val="en-AU"/>
        </w:rPr>
        <w:t xml:space="preserve">section control. This is </w:t>
      </w:r>
      <w:r w:rsidR="007F6B22" w:rsidRPr="006A6996">
        <w:rPr>
          <w:rFonts w:cs="Arial"/>
          <w:sz w:val="20"/>
          <w:lang w:val="en-AU"/>
        </w:rPr>
        <w:t xml:space="preserve">when </w:t>
      </w:r>
      <w:r w:rsidR="00633DA8">
        <w:rPr>
          <w:rFonts w:cs="Arial"/>
          <w:sz w:val="20"/>
          <w:lang w:val="en-AU"/>
        </w:rPr>
        <w:t>during sowing</w:t>
      </w:r>
      <w:r w:rsidR="007F6B22" w:rsidRPr="006A6996">
        <w:rPr>
          <w:rFonts w:cs="Arial"/>
          <w:sz w:val="20"/>
          <w:lang w:val="en-AU"/>
        </w:rPr>
        <w:t xml:space="preserve"> you can switch your implement on or off as you pass over a certain area, thus reducing input costs. There’s a </w:t>
      </w:r>
      <w:r w:rsidR="00633DA8">
        <w:rPr>
          <w:rFonts w:cs="Arial"/>
          <w:sz w:val="20"/>
          <w:lang w:val="en-AU"/>
        </w:rPr>
        <w:t>constant focus</w:t>
      </w:r>
      <w:r w:rsidR="007F6B22" w:rsidRPr="006A6996">
        <w:rPr>
          <w:rFonts w:cs="Arial"/>
          <w:sz w:val="20"/>
          <w:lang w:val="en-AU"/>
        </w:rPr>
        <w:t xml:space="preserve"> by farmers towards higher efficiency, and </w:t>
      </w:r>
      <w:r w:rsidR="009D47E0">
        <w:rPr>
          <w:rFonts w:cs="Arial"/>
          <w:sz w:val="20"/>
          <w:lang w:val="en-AU"/>
        </w:rPr>
        <w:t xml:space="preserve">precision agriculture </w:t>
      </w:r>
      <w:r w:rsidR="007F6B22" w:rsidRPr="006A6996">
        <w:rPr>
          <w:rFonts w:cs="Arial"/>
          <w:sz w:val="20"/>
          <w:lang w:val="en-AU"/>
        </w:rPr>
        <w:t>is certainly one tool to achieve that.”</w:t>
      </w:r>
    </w:p>
    <w:p w14:paraId="6B24CDAB" w14:textId="77777777" w:rsidR="00401EB9" w:rsidRPr="006A6996" w:rsidRDefault="00401EB9" w:rsidP="00401EB9">
      <w:pPr>
        <w:spacing w:after="240" w:line="360" w:lineRule="auto"/>
        <w:rPr>
          <w:rFonts w:cs="Arial"/>
          <w:sz w:val="20"/>
          <w:lang w:val="en-AU"/>
        </w:rPr>
      </w:pPr>
      <w:r w:rsidRPr="006A6996">
        <w:rPr>
          <w:rFonts w:cs="Arial"/>
          <w:sz w:val="20"/>
          <w:lang w:val="en-AU"/>
        </w:rPr>
        <w:t xml:space="preserve">The second trend Rob has noticed is increased accuracy in placement. </w:t>
      </w:r>
    </w:p>
    <w:p w14:paraId="7DF30337" w14:textId="7B4BC58C" w:rsidR="00E422B8" w:rsidRPr="006A6996" w:rsidRDefault="00401EB9" w:rsidP="00E422B8">
      <w:pPr>
        <w:spacing w:after="240" w:line="360" w:lineRule="auto"/>
        <w:rPr>
          <w:rFonts w:cs="Arial"/>
          <w:sz w:val="20"/>
          <w:lang w:val="en-AU"/>
        </w:rPr>
      </w:pPr>
      <w:r w:rsidRPr="006A6996">
        <w:rPr>
          <w:rFonts w:cs="Arial"/>
          <w:sz w:val="20"/>
          <w:lang w:val="en-AU"/>
        </w:rPr>
        <w:t>“</w:t>
      </w:r>
      <w:r w:rsidR="00471656" w:rsidRPr="006A6996">
        <w:rPr>
          <w:rFonts w:cs="Arial"/>
          <w:sz w:val="20"/>
          <w:lang w:val="en-AU"/>
        </w:rPr>
        <w:t>Compared with previous years, t</w:t>
      </w:r>
      <w:r w:rsidRPr="006A6996">
        <w:rPr>
          <w:rFonts w:cs="Arial"/>
          <w:sz w:val="20"/>
          <w:lang w:val="en-AU"/>
        </w:rPr>
        <w:t>here’s been a 30</w:t>
      </w:r>
      <w:r w:rsidR="00471656" w:rsidRPr="006A6996">
        <w:rPr>
          <w:rFonts w:cs="Arial"/>
          <w:sz w:val="20"/>
          <w:lang w:val="en-AU"/>
        </w:rPr>
        <w:t>%</w:t>
      </w:r>
      <w:r w:rsidRPr="006A6996">
        <w:rPr>
          <w:rFonts w:cs="Arial"/>
          <w:sz w:val="20"/>
          <w:lang w:val="en-AU"/>
        </w:rPr>
        <w:t xml:space="preserve"> increase </w:t>
      </w:r>
      <w:r w:rsidR="00471656" w:rsidRPr="006A6996">
        <w:rPr>
          <w:rFonts w:cs="Arial"/>
          <w:sz w:val="20"/>
          <w:lang w:val="en-AU"/>
        </w:rPr>
        <w:t xml:space="preserve">in Australian farmers this year </w:t>
      </w:r>
      <w:r w:rsidRPr="006A6996">
        <w:rPr>
          <w:rFonts w:cs="Arial"/>
          <w:sz w:val="20"/>
          <w:lang w:val="en-AU"/>
        </w:rPr>
        <w:t>adopting RTK with 2.5</w:t>
      </w:r>
      <w:r w:rsidR="00601B9D">
        <w:rPr>
          <w:rFonts w:cs="Arial"/>
          <w:sz w:val="20"/>
          <w:lang w:val="en-AU"/>
        </w:rPr>
        <w:t>-</w:t>
      </w:r>
      <w:r w:rsidRPr="006A6996">
        <w:rPr>
          <w:rFonts w:cs="Arial"/>
          <w:sz w:val="20"/>
          <w:lang w:val="en-AU"/>
        </w:rPr>
        <w:t>c</w:t>
      </w:r>
      <w:r w:rsidR="00E422B8" w:rsidRPr="006A6996">
        <w:rPr>
          <w:rFonts w:cs="Arial"/>
          <w:sz w:val="20"/>
          <w:lang w:val="en-AU"/>
        </w:rPr>
        <w:t>entimetre</w:t>
      </w:r>
      <w:r w:rsidRPr="006A6996">
        <w:rPr>
          <w:rFonts w:cs="Arial"/>
          <w:sz w:val="20"/>
          <w:lang w:val="en-AU"/>
        </w:rPr>
        <w:t xml:space="preserve"> accuracy. ‘RTK’ stands for ‘Real Time Kinematic’ satellite navigation, and it boosts the precision of position data that comes from satellite-based positioning systems, such as those used in</w:t>
      </w:r>
      <w:r w:rsidR="009D47E0">
        <w:rPr>
          <w:rFonts w:cs="Arial"/>
          <w:sz w:val="20"/>
          <w:lang w:val="en-AU"/>
        </w:rPr>
        <w:t xml:space="preserve"> precision agriculture</w:t>
      </w:r>
      <w:r w:rsidRPr="006A6996">
        <w:rPr>
          <w:rFonts w:cs="Arial"/>
          <w:sz w:val="20"/>
          <w:lang w:val="en-AU"/>
        </w:rPr>
        <w:t xml:space="preserve">. </w:t>
      </w:r>
    </w:p>
    <w:p w14:paraId="6ECF5CF9" w14:textId="77777777" w:rsidR="00E422B8" w:rsidRPr="006A6996" w:rsidRDefault="00E422B8" w:rsidP="00E422B8">
      <w:pPr>
        <w:spacing w:after="240" w:line="360" w:lineRule="auto"/>
        <w:rPr>
          <w:rFonts w:cs="Arial"/>
          <w:sz w:val="20"/>
          <w:lang w:val="en-AU"/>
        </w:rPr>
      </w:pPr>
      <w:r w:rsidRPr="006A6996">
        <w:rPr>
          <w:rFonts w:cs="Arial"/>
          <w:sz w:val="20"/>
          <w:lang w:val="en-AU"/>
        </w:rPr>
        <w:t>“Case IH was an innovator to access the GLONASS Russian satellite constellation, so our customers can now access a higher number of satellites in the southern hemisphere. This accessibility is a standard feature in the Case IH 372 AFS receiver</w:t>
      </w:r>
      <w:r w:rsidR="00633DA8">
        <w:rPr>
          <w:rFonts w:cs="Arial"/>
          <w:sz w:val="20"/>
          <w:lang w:val="en-AU"/>
        </w:rPr>
        <w:t>s</w:t>
      </w:r>
      <w:r w:rsidRPr="006A6996">
        <w:rPr>
          <w:rFonts w:cs="Arial"/>
          <w:sz w:val="20"/>
          <w:lang w:val="en-AU"/>
        </w:rPr>
        <w:t>.</w:t>
      </w:r>
      <w:r w:rsidR="000C6665" w:rsidRPr="006A6996">
        <w:rPr>
          <w:rFonts w:cs="Arial"/>
          <w:sz w:val="20"/>
          <w:lang w:val="en-AU"/>
        </w:rPr>
        <w:t>”</w:t>
      </w:r>
      <w:r w:rsidRPr="006A6996">
        <w:rPr>
          <w:rFonts w:cs="Arial"/>
          <w:sz w:val="20"/>
          <w:lang w:val="en-AU"/>
        </w:rPr>
        <w:t xml:space="preserve"> </w:t>
      </w:r>
    </w:p>
    <w:p w14:paraId="242EB060" w14:textId="77777777" w:rsidR="000C6665" w:rsidRDefault="00633DA8" w:rsidP="00471656">
      <w:pPr>
        <w:spacing w:after="240" w:line="360" w:lineRule="auto"/>
        <w:rPr>
          <w:rFonts w:cs="Arial"/>
          <w:sz w:val="20"/>
          <w:lang w:val="en-AU"/>
        </w:rPr>
      </w:pPr>
      <w:r>
        <w:rPr>
          <w:rFonts w:cs="Arial"/>
          <w:sz w:val="20"/>
          <w:lang w:val="en-AU"/>
        </w:rPr>
        <w:t>Sugar</w:t>
      </w:r>
      <w:r w:rsidR="000C6665" w:rsidRPr="006A6996">
        <w:rPr>
          <w:rFonts w:cs="Arial"/>
          <w:sz w:val="20"/>
          <w:lang w:val="en-AU"/>
        </w:rPr>
        <w:t xml:space="preserve"> m</w:t>
      </w:r>
      <w:r>
        <w:rPr>
          <w:rFonts w:cs="Arial"/>
          <w:sz w:val="20"/>
          <w:lang w:val="en-AU"/>
        </w:rPr>
        <w:t>ills along the east coast have</w:t>
      </w:r>
      <w:r w:rsidR="000C6665" w:rsidRPr="006A6996">
        <w:rPr>
          <w:rFonts w:cs="Arial"/>
          <w:sz w:val="20"/>
          <w:lang w:val="en-AU"/>
        </w:rPr>
        <w:t xml:space="preserve"> a co-operative RTK network, helping all farmers</w:t>
      </w:r>
      <w:r>
        <w:rPr>
          <w:rFonts w:cs="Arial"/>
          <w:sz w:val="20"/>
          <w:lang w:val="en-AU"/>
        </w:rPr>
        <w:t xml:space="preserve"> in the region</w:t>
      </w:r>
      <w:r w:rsidR="000C6665" w:rsidRPr="006A6996">
        <w:rPr>
          <w:rFonts w:cs="Arial"/>
          <w:sz w:val="20"/>
          <w:lang w:val="en-AU"/>
        </w:rPr>
        <w:t xml:space="preserve"> be more productive in planting and harvesting. </w:t>
      </w:r>
    </w:p>
    <w:p w14:paraId="2E31065A" w14:textId="77777777" w:rsidR="006563B8" w:rsidRDefault="006563B8" w:rsidP="006563B8">
      <w:pPr>
        <w:spacing w:after="240" w:line="360" w:lineRule="auto"/>
        <w:jc w:val="center"/>
        <w:rPr>
          <w:rFonts w:cs="Arial"/>
          <w:sz w:val="20"/>
          <w:lang w:val="en-AU"/>
        </w:rPr>
      </w:pPr>
      <w:r>
        <w:rPr>
          <w:rFonts w:cs="Arial"/>
          <w:sz w:val="20"/>
          <w:lang w:val="en-AU"/>
        </w:rPr>
        <w:t>[continues]</w:t>
      </w:r>
    </w:p>
    <w:p w14:paraId="29CD7C5E" w14:textId="77777777" w:rsidR="006563B8" w:rsidRDefault="006563B8" w:rsidP="00471656">
      <w:pPr>
        <w:spacing w:after="240" w:line="360" w:lineRule="auto"/>
        <w:rPr>
          <w:rFonts w:cs="Arial"/>
          <w:sz w:val="20"/>
          <w:lang w:val="en-AU"/>
        </w:rPr>
      </w:pPr>
    </w:p>
    <w:p w14:paraId="38C9BFE9" w14:textId="77777777" w:rsidR="0043392A" w:rsidRDefault="0043392A" w:rsidP="00471656">
      <w:pPr>
        <w:spacing w:after="240" w:line="360" w:lineRule="auto"/>
        <w:rPr>
          <w:rFonts w:cs="Arial"/>
          <w:sz w:val="20"/>
          <w:lang w:val="en-AU"/>
        </w:rPr>
      </w:pPr>
    </w:p>
    <w:p w14:paraId="4B28FB8A" w14:textId="77777777" w:rsidR="00EE415E" w:rsidRPr="006A6996" w:rsidRDefault="000C6665" w:rsidP="00471656">
      <w:pPr>
        <w:spacing w:after="240" w:line="360" w:lineRule="auto"/>
        <w:rPr>
          <w:rFonts w:cs="Arial"/>
          <w:sz w:val="20"/>
          <w:lang w:val="en-AU"/>
        </w:rPr>
      </w:pPr>
      <w:r w:rsidRPr="006A6996">
        <w:rPr>
          <w:rFonts w:cs="Arial"/>
          <w:sz w:val="20"/>
          <w:lang w:val="en-AU"/>
        </w:rPr>
        <w:t>“</w:t>
      </w:r>
      <w:r w:rsidR="008B5511" w:rsidRPr="006A6996">
        <w:rPr>
          <w:rFonts w:cs="Arial"/>
          <w:sz w:val="20"/>
          <w:lang w:val="en-AU"/>
        </w:rPr>
        <w:t>T</w:t>
      </w:r>
      <w:r w:rsidR="00662EF4" w:rsidRPr="006A6996">
        <w:rPr>
          <w:rFonts w:cs="Arial"/>
          <w:sz w:val="20"/>
          <w:lang w:val="en-AU"/>
        </w:rPr>
        <w:t>he t</w:t>
      </w:r>
      <w:r w:rsidR="008B5511" w:rsidRPr="006A6996">
        <w:rPr>
          <w:rFonts w:cs="Arial"/>
          <w:sz w:val="20"/>
          <w:lang w:val="en-AU"/>
        </w:rPr>
        <w:t>echnology is here to make growers</w:t>
      </w:r>
      <w:r w:rsidR="00662EF4" w:rsidRPr="006A6996">
        <w:rPr>
          <w:rFonts w:cs="Arial"/>
          <w:sz w:val="20"/>
          <w:lang w:val="en-AU"/>
        </w:rPr>
        <w:t xml:space="preserve">’ lives easier and simpler, </w:t>
      </w:r>
      <w:r w:rsidR="008B5511" w:rsidRPr="006A6996">
        <w:rPr>
          <w:rFonts w:cs="Arial"/>
          <w:sz w:val="20"/>
          <w:lang w:val="en-AU"/>
        </w:rPr>
        <w:t xml:space="preserve">and manufacturers are integrating </w:t>
      </w:r>
      <w:r w:rsidR="00662EF4" w:rsidRPr="006A6996">
        <w:rPr>
          <w:rFonts w:cs="Arial"/>
          <w:sz w:val="20"/>
          <w:lang w:val="en-AU"/>
        </w:rPr>
        <w:t xml:space="preserve">it into products. </w:t>
      </w:r>
      <w:r w:rsidRPr="006A6996">
        <w:rPr>
          <w:rFonts w:cs="Arial"/>
          <w:sz w:val="20"/>
          <w:lang w:val="en-AU"/>
        </w:rPr>
        <w:t xml:space="preserve">The </w:t>
      </w:r>
      <w:r w:rsidR="00401EB9" w:rsidRPr="006A6996">
        <w:rPr>
          <w:rFonts w:cs="Arial"/>
          <w:sz w:val="20"/>
          <w:lang w:val="en-AU"/>
        </w:rPr>
        <w:t xml:space="preserve">ability </w:t>
      </w:r>
      <w:r w:rsidR="00401EB9" w:rsidRPr="006A6996">
        <w:rPr>
          <w:rFonts w:cs="Arial"/>
          <w:sz w:val="20"/>
          <w:szCs w:val="19"/>
          <w:lang w:val="en-AU"/>
        </w:rPr>
        <w:t>t</w:t>
      </w:r>
      <w:r w:rsidR="00401EB9" w:rsidRPr="006A6996">
        <w:rPr>
          <w:rFonts w:cs="Arial"/>
          <w:sz w:val="20"/>
          <w:lang w:val="en-AU"/>
        </w:rPr>
        <w:t xml:space="preserve">hese technologies </w:t>
      </w:r>
      <w:r w:rsidRPr="006A6996">
        <w:rPr>
          <w:rFonts w:cs="Arial"/>
          <w:sz w:val="20"/>
          <w:lang w:val="en-AU"/>
        </w:rPr>
        <w:t xml:space="preserve">and innovations </w:t>
      </w:r>
      <w:r w:rsidR="00401EB9" w:rsidRPr="006A6996">
        <w:rPr>
          <w:rFonts w:cs="Arial"/>
          <w:sz w:val="20"/>
          <w:lang w:val="en-AU"/>
        </w:rPr>
        <w:t xml:space="preserve">give farmers to control and </w:t>
      </w:r>
      <w:r w:rsidR="00633DA8">
        <w:rPr>
          <w:rFonts w:cs="Arial"/>
          <w:sz w:val="20"/>
          <w:lang w:val="en-AU"/>
        </w:rPr>
        <w:t>improve accuracy</w:t>
      </w:r>
      <w:r w:rsidR="00401EB9" w:rsidRPr="006A6996">
        <w:rPr>
          <w:rFonts w:cs="Arial"/>
          <w:sz w:val="20"/>
          <w:lang w:val="en-AU"/>
        </w:rPr>
        <w:t xml:space="preserve"> optimises inputs, so maximises </w:t>
      </w:r>
      <w:r w:rsidR="00633DA8">
        <w:rPr>
          <w:rFonts w:cs="Arial"/>
          <w:sz w:val="20"/>
          <w:lang w:val="en-AU"/>
        </w:rPr>
        <w:t>productivity</w:t>
      </w:r>
      <w:r w:rsidR="00401EB9" w:rsidRPr="006A6996">
        <w:rPr>
          <w:rFonts w:cs="Arial"/>
          <w:sz w:val="20"/>
          <w:lang w:val="en-AU"/>
        </w:rPr>
        <w:t xml:space="preserve"> </w:t>
      </w:r>
      <w:r w:rsidRPr="006A6996">
        <w:rPr>
          <w:rFonts w:cs="Arial"/>
          <w:sz w:val="20"/>
          <w:lang w:val="en-AU"/>
        </w:rPr>
        <w:t xml:space="preserve">and yields.” </w:t>
      </w:r>
    </w:p>
    <w:p w14:paraId="7E46AB5B" w14:textId="77777777" w:rsidR="00134EE1" w:rsidRPr="006A6996" w:rsidRDefault="00134EE1" w:rsidP="00436BC7">
      <w:pPr>
        <w:spacing w:after="240" w:line="360" w:lineRule="auto"/>
        <w:rPr>
          <w:rFonts w:cs="Arial"/>
          <w:sz w:val="20"/>
          <w:lang w:val="en-AU"/>
        </w:rPr>
      </w:pPr>
      <w:r w:rsidRPr="006A6996">
        <w:rPr>
          <w:rFonts w:cs="Arial"/>
          <w:sz w:val="20"/>
          <w:lang w:val="en-AU"/>
        </w:rPr>
        <w:t>Rob said there are a couple of reasons driving Australian farmers</w:t>
      </w:r>
      <w:r w:rsidR="00662EF4" w:rsidRPr="006A6996">
        <w:rPr>
          <w:rFonts w:cs="Arial"/>
          <w:sz w:val="20"/>
          <w:lang w:val="en-AU"/>
        </w:rPr>
        <w:t>’</w:t>
      </w:r>
      <w:r w:rsidRPr="006A6996">
        <w:rPr>
          <w:rFonts w:cs="Arial"/>
          <w:sz w:val="20"/>
          <w:lang w:val="en-AU"/>
        </w:rPr>
        <w:t xml:space="preserve"> strong uptake of </w:t>
      </w:r>
      <w:r w:rsidR="001600D9" w:rsidRPr="006A6996">
        <w:rPr>
          <w:rFonts w:cs="Arial"/>
          <w:sz w:val="20"/>
          <w:lang w:val="en-AU"/>
        </w:rPr>
        <w:t xml:space="preserve">innovations and technology in 2015. </w:t>
      </w:r>
    </w:p>
    <w:p w14:paraId="7828B42C" w14:textId="77777777" w:rsidR="00436BC7" w:rsidRPr="006A6996" w:rsidRDefault="001600D9" w:rsidP="00436BC7">
      <w:pPr>
        <w:spacing w:after="240" w:line="360" w:lineRule="auto"/>
        <w:rPr>
          <w:rFonts w:cs="Arial"/>
          <w:sz w:val="20"/>
          <w:lang w:val="en-AU"/>
        </w:rPr>
      </w:pPr>
      <w:r w:rsidRPr="006A6996">
        <w:rPr>
          <w:rFonts w:cs="Arial"/>
          <w:sz w:val="20"/>
          <w:lang w:val="en-AU"/>
        </w:rPr>
        <w:t>“</w:t>
      </w:r>
      <w:r w:rsidR="00134EE1" w:rsidRPr="006A6996">
        <w:rPr>
          <w:rFonts w:cs="Arial"/>
          <w:sz w:val="20"/>
          <w:lang w:val="en-AU"/>
        </w:rPr>
        <w:t>Australian farmers tend to be ea</w:t>
      </w:r>
      <w:r w:rsidRPr="006A6996">
        <w:rPr>
          <w:rFonts w:cs="Arial"/>
          <w:sz w:val="20"/>
          <w:lang w:val="en-AU"/>
        </w:rPr>
        <w:t>rly adopters of new technology, and o</w:t>
      </w:r>
      <w:r w:rsidR="00134EE1" w:rsidRPr="006A6996">
        <w:rPr>
          <w:rFonts w:cs="Arial"/>
          <w:sz w:val="20"/>
          <w:lang w:val="en-AU"/>
        </w:rPr>
        <w:t xml:space="preserve">n top of </w:t>
      </w:r>
      <w:r w:rsidRPr="006A6996">
        <w:rPr>
          <w:rFonts w:cs="Arial"/>
          <w:sz w:val="20"/>
          <w:lang w:val="en-AU"/>
        </w:rPr>
        <w:t xml:space="preserve">that, there have been </w:t>
      </w:r>
      <w:r w:rsidR="00436BC7" w:rsidRPr="006A6996">
        <w:rPr>
          <w:rFonts w:cs="Arial"/>
          <w:sz w:val="20"/>
          <w:lang w:val="en-AU"/>
        </w:rPr>
        <w:t xml:space="preserve">big offers from manufacturers this </w:t>
      </w:r>
      <w:r w:rsidRPr="006A6996">
        <w:rPr>
          <w:rFonts w:cs="Arial"/>
          <w:sz w:val="20"/>
          <w:lang w:val="en-AU"/>
        </w:rPr>
        <w:t xml:space="preserve">year — in </w:t>
      </w:r>
      <w:r w:rsidR="00436BC7" w:rsidRPr="006A6996">
        <w:rPr>
          <w:rFonts w:cs="Arial"/>
          <w:sz w:val="20"/>
          <w:lang w:val="en-AU"/>
        </w:rPr>
        <w:t>fin</w:t>
      </w:r>
      <w:r w:rsidRPr="006A6996">
        <w:rPr>
          <w:rFonts w:cs="Arial"/>
          <w:sz w:val="20"/>
          <w:lang w:val="en-AU"/>
        </w:rPr>
        <w:t>ance as well as new technology —</w:t>
      </w:r>
      <w:r w:rsidR="00436BC7" w:rsidRPr="006A6996">
        <w:rPr>
          <w:rFonts w:cs="Arial"/>
          <w:sz w:val="20"/>
          <w:lang w:val="en-AU"/>
        </w:rPr>
        <w:t xml:space="preserve"> so </w:t>
      </w:r>
      <w:r w:rsidRPr="006A6996">
        <w:rPr>
          <w:rFonts w:cs="Arial"/>
          <w:sz w:val="20"/>
          <w:lang w:val="en-AU"/>
        </w:rPr>
        <w:t xml:space="preserve">we can certainly </w:t>
      </w:r>
      <w:r w:rsidR="00436BC7" w:rsidRPr="006A6996">
        <w:rPr>
          <w:rFonts w:cs="Arial"/>
          <w:sz w:val="20"/>
          <w:lang w:val="en-AU"/>
        </w:rPr>
        <w:t xml:space="preserve">attribute this support to </w:t>
      </w:r>
      <w:r w:rsidRPr="006A6996">
        <w:rPr>
          <w:rFonts w:cs="Arial"/>
          <w:sz w:val="20"/>
          <w:lang w:val="en-AU"/>
        </w:rPr>
        <w:t xml:space="preserve">at least </w:t>
      </w:r>
      <w:r w:rsidR="00436BC7" w:rsidRPr="006A6996">
        <w:rPr>
          <w:rFonts w:cs="Arial"/>
          <w:sz w:val="20"/>
          <w:lang w:val="en-AU"/>
        </w:rPr>
        <w:t>some of the increased adoption</w:t>
      </w:r>
      <w:r w:rsidR="00CE5366" w:rsidRPr="006A6996">
        <w:rPr>
          <w:rFonts w:cs="Arial"/>
          <w:sz w:val="20"/>
          <w:lang w:val="en-AU"/>
        </w:rPr>
        <w:t xml:space="preserve">, by helping to make </w:t>
      </w:r>
      <w:r w:rsidR="006A6996" w:rsidRPr="006A6996">
        <w:rPr>
          <w:rFonts w:cs="Arial"/>
          <w:sz w:val="20"/>
          <w:lang w:val="en-AU"/>
        </w:rPr>
        <w:t>technologically</w:t>
      </w:r>
      <w:r w:rsidR="00CE5366" w:rsidRPr="006A6996">
        <w:rPr>
          <w:rFonts w:cs="Arial"/>
          <w:sz w:val="20"/>
          <w:lang w:val="en-AU"/>
        </w:rPr>
        <w:t xml:space="preserve"> advanced products more affordable. </w:t>
      </w:r>
    </w:p>
    <w:p w14:paraId="4C94EE66" w14:textId="77777777" w:rsidR="002F1DE4" w:rsidRPr="006A6996" w:rsidRDefault="00823E14" w:rsidP="00DB0753">
      <w:pPr>
        <w:spacing w:after="240" w:line="360" w:lineRule="auto"/>
        <w:rPr>
          <w:rFonts w:cs="Arial"/>
          <w:sz w:val="20"/>
          <w:lang w:val="en-AU"/>
        </w:rPr>
      </w:pPr>
      <w:r w:rsidRPr="006A6996">
        <w:rPr>
          <w:rFonts w:cs="Arial"/>
          <w:sz w:val="20"/>
          <w:lang w:val="en-AU"/>
        </w:rPr>
        <w:t xml:space="preserve">“Having data and support for your decision making from </w:t>
      </w:r>
      <w:r w:rsidR="00E77522">
        <w:rPr>
          <w:rFonts w:cs="Arial"/>
          <w:sz w:val="20"/>
          <w:lang w:val="en-AU"/>
        </w:rPr>
        <w:t xml:space="preserve">that </w:t>
      </w:r>
      <w:r w:rsidRPr="006A6996">
        <w:rPr>
          <w:rFonts w:cs="Arial"/>
          <w:sz w:val="20"/>
          <w:lang w:val="en-AU"/>
        </w:rPr>
        <w:t xml:space="preserve">data is the future for efficient farmers. What’s coming up from Case IH next is connectivity. The interaction of data to help with decision making is the next frontier, giving the </w:t>
      </w:r>
      <w:r w:rsidR="006A6996" w:rsidRPr="006A6996">
        <w:rPr>
          <w:rFonts w:cs="Arial"/>
          <w:sz w:val="20"/>
          <w:lang w:val="en-AU"/>
        </w:rPr>
        <w:t>ability</w:t>
      </w:r>
      <w:r w:rsidRPr="006A6996">
        <w:rPr>
          <w:rFonts w:cs="Arial"/>
          <w:sz w:val="20"/>
          <w:lang w:val="en-AU"/>
        </w:rPr>
        <w:t xml:space="preserve"> to share on-farm data with trusted associates like your Case IH dealer or agronomist. That technology from Case IH is very close.” </w:t>
      </w:r>
    </w:p>
    <w:p w14:paraId="088AA6FC" w14:textId="3FCD8C6F" w:rsidR="009C2BF5" w:rsidRPr="006A6996" w:rsidRDefault="00590EF4" w:rsidP="009C2BF5">
      <w:pPr>
        <w:spacing w:after="240" w:line="360" w:lineRule="auto"/>
        <w:rPr>
          <w:rFonts w:cs="Arial"/>
          <w:sz w:val="20"/>
          <w:lang w:val="en-AU"/>
        </w:rPr>
      </w:pPr>
      <w:r w:rsidRPr="006A6996">
        <w:rPr>
          <w:rFonts w:cs="Arial"/>
          <w:sz w:val="20"/>
          <w:lang w:val="en-AU"/>
        </w:rPr>
        <w:t xml:space="preserve">Rob said </w:t>
      </w:r>
      <w:r w:rsidR="00DB0753" w:rsidRPr="006A6996">
        <w:rPr>
          <w:rFonts w:cs="Arial"/>
          <w:sz w:val="20"/>
          <w:lang w:val="en-AU"/>
        </w:rPr>
        <w:t xml:space="preserve">Case IH are international leaders in innovation, yet local experts at the heart of Australian farming needs, with dealers providing global agriculture knowledge and home-grown support for all your machinery requirements. </w:t>
      </w:r>
    </w:p>
    <w:p w14:paraId="4A34C28D" w14:textId="0DD066F9" w:rsidR="008B0835" w:rsidRDefault="006765AA" w:rsidP="00BF5345">
      <w:pPr>
        <w:spacing w:after="240" w:line="360" w:lineRule="auto"/>
        <w:rPr>
          <w:rFonts w:cs="Arial"/>
          <w:sz w:val="20"/>
          <w:lang w:val="en-AU"/>
        </w:rPr>
      </w:pPr>
      <w:r>
        <w:rPr>
          <w:rFonts w:cs="Arial"/>
          <w:sz w:val="20"/>
          <w:lang w:val="en-AU"/>
        </w:rPr>
        <w:t>To help improve your productivity, u</w:t>
      </w:r>
      <w:r w:rsidR="005E3855">
        <w:rPr>
          <w:rFonts w:cs="Arial"/>
          <w:sz w:val="20"/>
          <w:lang w:val="en-AU"/>
        </w:rPr>
        <w:t xml:space="preserve">ntil </w:t>
      </w:r>
      <w:r w:rsidR="009D47E0">
        <w:rPr>
          <w:rFonts w:cs="Arial"/>
          <w:sz w:val="20"/>
          <w:lang w:val="en-AU"/>
        </w:rPr>
        <w:t xml:space="preserve">June 30 </w:t>
      </w:r>
      <w:r w:rsidR="005E3855" w:rsidRPr="005E3855">
        <w:rPr>
          <w:rFonts w:cs="Arial"/>
          <w:sz w:val="20"/>
          <w:lang w:val="en-AU"/>
        </w:rPr>
        <w:t xml:space="preserve">your </w:t>
      </w:r>
      <w:r w:rsidR="005E3855">
        <w:rPr>
          <w:rFonts w:cs="Arial"/>
          <w:sz w:val="20"/>
          <w:lang w:val="en-AU"/>
        </w:rPr>
        <w:t>C</w:t>
      </w:r>
      <w:r w:rsidR="005E3855" w:rsidRPr="005E3855">
        <w:rPr>
          <w:rFonts w:cs="Arial"/>
          <w:sz w:val="20"/>
          <w:lang w:val="en-AU"/>
        </w:rPr>
        <w:t xml:space="preserve">ase </w:t>
      </w:r>
      <w:r w:rsidR="005E3855">
        <w:rPr>
          <w:rFonts w:cs="Arial"/>
          <w:sz w:val="20"/>
          <w:lang w:val="en-AU"/>
        </w:rPr>
        <w:t>IH</w:t>
      </w:r>
      <w:r w:rsidR="005E3855" w:rsidRPr="005E3855">
        <w:rPr>
          <w:rFonts w:cs="Arial"/>
          <w:sz w:val="20"/>
          <w:lang w:val="en-AU"/>
        </w:rPr>
        <w:t xml:space="preserve"> dealer is offering great deals on </w:t>
      </w:r>
      <w:r w:rsidR="005E3855">
        <w:rPr>
          <w:rFonts w:cs="Arial"/>
          <w:sz w:val="20"/>
          <w:lang w:val="en-AU"/>
        </w:rPr>
        <w:t>RTK B</w:t>
      </w:r>
      <w:r w:rsidR="005E3855" w:rsidRPr="005E3855">
        <w:rPr>
          <w:rFonts w:cs="Arial"/>
          <w:sz w:val="20"/>
          <w:lang w:val="en-AU"/>
        </w:rPr>
        <w:t xml:space="preserve">ase </w:t>
      </w:r>
      <w:r w:rsidR="005E3855">
        <w:rPr>
          <w:rFonts w:cs="Arial"/>
          <w:sz w:val="20"/>
          <w:lang w:val="en-AU"/>
        </w:rPr>
        <w:t>S</w:t>
      </w:r>
      <w:r w:rsidR="005E3855" w:rsidRPr="005E3855">
        <w:rPr>
          <w:rFonts w:cs="Arial"/>
          <w:sz w:val="20"/>
          <w:lang w:val="en-AU"/>
        </w:rPr>
        <w:t xml:space="preserve">tation </w:t>
      </w:r>
      <w:r w:rsidR="005E3855">
        <w:rPr>
          <w:rFonts w:cs="Arial"/>
          <w:sz w:val="20"/>
          <w:lang w:val="en-AU"/>
        </w:rPr>
        <w:t>K</w:t>
      </w:r>
      <w:r w:rsidR="005E3855" w:rsidRPr="005E3855">
        <w:rPr>
          <w:rFonts w:cs="Arial"/>
          <w:sz w:val="20"/>
          <w:lang w:val="en-AU"/>
        </w:rPr>
        <w:t xml:space="preserve">its. </w:t>
      </w:r>
      <w:r w:rsidR="005E3855">
        <w:rPr>
          <w:rFonts w:cs="Arial"/>
          <w:sz w:val="20"/>
          <w:lang w:val="en-AU"/>
        </w:rPr>
        <w:t xml:space="preserve">As an extra way to help farmers, Case IH is </w:t>
      </w:r>
      <w:r>
        <w:rPr>
          <w:rFonts w:cs="Arial"/>
          <w:sz w:val="20"/>
          <w:lang w:val="en-AU"/>
        </w:rPr>
        <w:t xml:space="preserve">also </w:t>
      </w:r>
      <w:r w:rsidR="009D47E0">
        <w:rPr>
          <w:rFonts w:cs="Arial"/>
          <w:sz w:val="20"/>
          <w:lang w:val="en-AU"/>
        </w:rPr>
        <w:t xml:space="preserve">offering 0% interest on AFS </w:t>
      </w:r>
      <w:r w:rsidR="00575467">
        <w:rPr>
          <w:rFonts w:cs="Arial"/>
          <w:sz w:val="20"/>
          <w:lang w:val="en-AU"/>
        </w:rPr>
        <w:t>equipment</w:t>
      </w:r>
      <w:r w:rsidR="009D47E0">
        <w:rPr>
          <w:rFonts w:cs="Arial"/>
          <w:sz w:val="20"/>
          <w:lang w:val="en-AU"/>
        </w:rPr>
        <w:t xml:space="preserve"> purchased before April 30. </w:t>
      </w:r>
      <w:r w:rsidR="008B0835">
        <w:rPr>
          <w:rFonts w:cs="Arial"/>
          <w:sz w:val="20"/>
          <w:lang w:val="en-AU"/>
        </w:rPr>
        <w:t>Hurry, limited availability!</w:t>
      </w:r>
    </w:p>
    <w:p w14:paraId="65186D1E" w14:textId="77777777" w:rsidR="00A828AE" w:rsidRPr="006A6996" w:rsidRDefault="006563B8" w:rsidP="006563B8">
      <w:pPr>
        <w:jc w:val="center"/>
        <w:rPr>
          <w:sz w:val="20"/>
          <w:lang w:val="en-AU"/>
        </w:rPr>
      </w:pPr>
      <w:r>
        <w:rPr>
          <w:sz w:val="20"/>
          <w:lang w:val="en-AU"/>
        </w:rPr>
        <w:t>[ends]</w:t>
      </w:r>
    </w:p>
    <w:p w14:paraId="751F0631" w14:textId="77777777" w:rsidR="003A60ED" w:rsidRPr="006A6996" w:rsidRDefault="003A60ED" w:rsidP="00A828AE">
      <w:pPr>
        <w:rPr>
          <w:rFonts w:cs="Arial"/>
          <w:i/>
          <w:color w:val="auto"/>
          <w:sz w:val="20"/>
          <w:lang w:val="en-AU"/>
        </w:rPr>
      </w:pPr>
    </w:p>
    <w:p w14:paraId="48199DF3" w14:textId="77777777" w:rsidR="00814D29" w:rsidRPr="00C63D23" w:rsidRDefault="00814D29" w:rsidP="00814D29">
      <w:pPr>
        <w:spacing w:after="240" w:line="360" w:lineRule="auto"/>
        <w:rPr>
          <w:rFonts w:cs="Arial"/>
          <w:sz w:val="20"/>
          <w:lang w:val="en-AU"/>
        </w:rPr>
      </w:pPr>
      <w:r w:rsidRPr="00C63D23">
        <w:rPr>
          <w:rFonts w:cs="Arial"/>
          <w:sz w:val="20"/>
          <w:lang w:val="en-AU"/>
        </w:rPr>
        <w:t xml:space="preserve">Drawing on more than 170 years of heritage and experience in the agriculture industry, Case IH provides </w:t>
      </w:r>
      <w:r>
        <w:rPr>
          <w:rFonts w:cs="Arial"/>
          <w:sz w:val="20"/>
          <w:lang w:val="en-AU"/>
        </w:rPr>
        <w:t xml:space="preserve">a </w:t>
      </w:r>
      <w:r w:rsidRPr="00C63D23">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r>
        <w:rPr>
          <w:rFonts w:cs="Arial"/>
          <w:sz w:val="20"/>
          <w:lang w:val="en-AU"/>
        </w:rPr>
        <w:t>www.caseih.com</w:t>
      </w:r>
      <w:r w:rsidRPr="00C63D23">
        <w:rPr>
          <w:rFonts w:cs="Arial"/>
          <w:sz w:val="20"/>
          <w:lang w:val="en-AU"/>
        </w:rPr>
        <w:t>.</w:t>
      </w:r>
    </w:p>
    <w:p w14:paraId="49B2CF7E" w14:textId="77777777" w:rsidR="009D4A69" w:rsidRPr="006A6996" w:rsidRDefault="00751AC1" w:rsidP="004048F6">
      <w:pPr>
        <w:spacing w:after="240" w:line="360" w:lineRule="auto"/>
        <w:rPr>
          <w:rFonts w:cs="Arial"/>
          <w:i/>
          <w:color w:val="auto"/>
          <w:sz w:val="20"/>
          <w:lang w:val="en-AU"/>
        </w:rPr>
      </w:pPr>
      <w:r w:rsidRPr="006A6996">
        <w:rPr>
          <w:rFonts w:cs="Arial"/>
          <w:i/>
          <w:color w:val="auto"/>
          <w:sz w:val="20"/>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9" w:history="1">
        <w:r w:rsidRPr="006A6996">
          <w:rPr>
            <w:i/>
            <w:lang w:val="en-AU"/>
          </w:rPr>
          <w:t>www.cnhindustrial.com</w:t>
        </w:r>
      </w:hyperlink>
      <w:r w:rsidRPr="006A6996">
        <w:rPr>
          <w:rFonts w:cs="Arial"/>
          <w:i/>
          <w:color w:val="auto"/>
          <w:sz w:val="20"/>
          <w:lang w:val="en-AU"/>
        </w:rPr>
        <w:t>.</w:t>
      </w:r>
    </w:p>
    <w:sectPr w:rsidR="009D4A69" w:rsidRPr="006A6996" w:rsidSect="00FD4708">
      <w:headerReference w:type="default" r:id="rId10"/>
      <w:footerReference w:type="default" r:id="rId11"/>
      <w:headerReference w:type="first" r:id="rId12"/>
      <w:footerReference w:type="first" r:id="rId13"/>
      <w:pgSz w:w="11906" w:h="16838"/>
      <w:pgMar w:top="1276" w:right="851" w:bottom="1843" w:left="2552" w:header="567" w:footer="567"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37D5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13087" w14:textId="77777777" w:rsidR="001062E0" w:rsidRDefault="001062E0">
      <w:pPr>
        <w:spacing w:line="240" w:lineRule="auto"/>
      </w:pPr>
      <w:r>
        <w:separator/>
      </w:r>
    </w:p>
  </w:endnote>
  <w:endnote w:type="continuationSeparator" w:id="0">
    <w:p w14:paraId="73CF5F43" w14:textId="77777777" w:rsidR="001062E0" w:rsidRDefault="00106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57CDF" w14:textId="77777777" w:rsidR="008B5511" w:rsidRDefault="008B5511"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B5511" w:rsidRPr="004C5063" w14:paraId="5CC76DC4" w14:textId="77777777">
      <w:trPr>
        <w:trHeight w:val="735"/>
      </w:trPr>
      <w:tc>
        <w:tcPr>
          <w:tcW w:w="2552" w:type="dxa"/>
          <w:shd w:val="clear" w:color="auto" w:fill="auto"/>
        </w:tcPr>
        <w:p w14:paraId="45E4289D" w14:textId="77777777" w:rsidR="008B5511" w:rsidRPr="004E0E1B" w:rsidRDefault="008B5511" w:rsidP="009463A8">
          <w:pPr>
            <w:pStyle w:val="04FOOTER"/>
            <w:ind w:right="-101"/>
            <w:rPr>
              <w:rStyle w:val="05FOOTERBOLD"/>
            </w:rPr>
          </w:pPr>
          <w:r w:rsidRPr="004E0E1B">
            <w:rPr>
              <w:rStyle w:val="05FOOTERBOLD"/>
              <w:sz w:val="14"/>
              <w:lang w:val="en-US"/>
            </w:rPr>
            <w:t xml:space="preserve">Case IH Australia </w:t>
          </w:r>
        </w:p>
        <w:p w14:paraId="5CF6F250" w14:textId="77777777" w:rsidR="008B5511" w:rsidRPr="004E0E1B" w:rsidRDefault="008B5511" w:rsidP="009463A8">
          <w:pPr>
            <w:pStyle w:val="04FOOTER"/>
            <w:ind w:right="-363"/>
            <w:rPr>
              <w:sz w:val="14"/>
              <w:lang w:val="en-US"/>
            </w:rPr>
          </w:pPr>
          <w:r w:rsidRPr="004E0E1B">
            <w:rPr>
              <w:sz w:val="14"/>
              <w:lang w:val="en-US"/>
            </w:rPr>
            <w:t>31-53 Kurrajong Road</w:t>
          </w:r>
        </w:p>
        <w:p w14:paraId="08BADAC1" w14:textId="77777777" w:rsidR="008B5511" w:rsidRPr="004E0E1B" w:rsidRDefault="008B5511" w:rsidP="009463A8">
          <w:pPr>
            <w:pStyle w:val="04FOOTER"/>
            <w:ind w:right="-101"/>
            <w:rPr>
              <w:sz w:val="14"/>
              <w:lang w:val="en-US"/>
            </w:rPr>
          </w:pPr>
          <w:r w:rsidRPr="004E0E1B">
            <w:rPr>
              <w:sz w:val="14"/>
              <w:lang w:val="en-US"/>
            </w:rPr>
            <w:t>St Marys NSW 2760</w:t>
          </w:r>
          <w:r w:rsidRPr="004E0E1B">
            <w:rPr>
              <w:sz w:val="14"/>
              <w:lang w:val="en-US"/>
            </w:rPr>
            <w:br/>
            <w:t>02 9673 7700</w:t>
          </w:r>
        </w:p>
        <w:p w14:paraId="0366E2FA" w14:textId="77777777" w:rsidR="008B5511" w:rsidRPr="00293E17" w:rsidRDefault="008B5511" w:rsidP="009463A8">
          <w:pPr>
            <w:pStyle w:val="04FOOTER"/>
            <w:ind w:right="-101"/>
            <w:rPr>
              <w:sz w:val="14"/>
            </w:rPr>
          </w:pPr>
          <w:r>
            <w:rPr>
              <w:sz w:val="14"/>
            </w:rPr>
            <w:t xml:space="preserve">www.caseih.com </w:t>
          </w:r>
        </w:p>
      </w:tc>
      <w:tc>
        <w:tcPr>
          <w:tcW w:w="2551" w:type="dxa"/>
          <w:vAlign w:val="bottom"/>
        </w:tcPr>
        <w:p w14:paraId="1D1E4187" w14:textId="77777777" w:rsidR="008B5511" w:rsidRPr="004E0E1B" w:rsidRDefault="008B5511" w:rsidP="009D4A69">
          <w:pPr>
            <w:pStyle w:val="04FOOTER"/>
            <w:ind w:right="-101"/>
            <w:rPr>
              <w:b/>
              <w:sz w:val="14"/>
              <w:lang w:val="en-US"/>
            </w:rPr>
          </w:pPr>
          <w:r w:rsidRPr="004E0E1B">
            <w:rPr>
              <w:b/>
              <w:sz w:val="14"/>
              <w:lang w:val="en-US"/>
            </w:rPr>
            <w:t>Media contact:</w:t>
          </w:r>
        </w:p>
        <w:p w14:paraId="2CC48E11" w14:textId="77777777" w:rsidR="008B5511" w:rsidRPr="004E0E1B" w:rsidRDefault="008B5511" w:rsidP="009463A8">
          <w:pPr>
            <w:pStyle w:val="04FOOTER"/>
            <w:ind w:right="-101"/>
            <w:rPr>
              <w:sz w:val="14"/>
              <w:lang w:val="en-US"/>
            </w:rPr>
          </w:pPr>
          <w:r>
            <w:rPr>
              <w:sz w:val="14"/>
              <w:lang w:val="en-US"/>
            </w:rPr>
            <w:t>Laura Carr</w:t>
          </w:r>
        </w:p>
        <w:p w14:paraId="0B8AFA98" w14:textId="77777777" w:rsidR="008B5511" w:rsidRPr="004E0E1B" w:rsidRDefault="008B5511" w:rsidP="009463A8">
          <w:pPr>
            <w:pStyle w:val="04FOOTER"/>
            <w:ind w:right="-101"/>
            <w:rPr>
              <w:sz w:val="14"/>
              <w:lang w:val="en-US"/>
            </w:rPr>
          </w:pPr>
          <w:r w:rsidRPr="004E0E1B">
            <w:rPr>
              <w:sz w:val="14"/>
              <w:lang w:val="en-US"/>
            </w:rPr>
            <w:t xml:space="preserve">Sefton &amp; Associates </w:t>
          </w:r>
        </w:p>
        <w:p w14:paraId="6DBC5994" w14:textId="77777777" w:rsidR="008B5511" w:rsidRPr="004E0E1B" w:rsidRDefault="008B5511" w:rsidP="009463A8">
          <w:pPr>
            <w:pStyle w:val="04FOOTER"/>
            <w:ind w:right="-101"/>
            <w:rPr>
              <w:sz w:val="14"/>
              <w:lang w:val="en-US"/>
            </w:rPr>
          </w:pPr>
          <w:r w:rsidRPr="004E0E1B">
            <w:rPr>
              <w:sz w:val="14"/>
              <w:lang w:val="en-US"/>
            </w:rPr>
            <w:t>02 676</w:t>
          </w:r>
          <w:r>
            <w:rPr>
              <w:sz w:val="14"/>
              <w:lang w:val="en-US"/>
            </w:rPr>
            <w:t>6</w:t>
          </w:r>
          <w:r w:rsidRPr="004E0E1B">
            <w:rPr>
              <w:sz w:val="14"/>
              <w:lang w:val="en-US"/>
            </w:rPr>
            <w:t xml:space="preserve"> </w:t>
          </w:r>
          <w:r>
            <w:rPr>
              <w:sz w:val="14"/>
              <w:lang w:val="en-US"/>
            </w:rPr>
            <w:t>5222</w:t>
          </w:r>
        </w:p>
        <w:p w14:paraId="6DC58417" w14:textId="77777777" w:rsidR="008B5511" w:rsidRPr="004E0E1B" w:rsidRDefault="008B5511" w:rsidP="009463A8">
          <w:pPr>
            <w:pStyle w:val="04FOOTER"/>
            <w:ind w:right="-101"/>
            <w:rPr>
              <w:sz w:val="14"/>
              <w:lang w:val="en-US"/>
            </w:rPr>
          </w:pPr>
          <w:r>
            <w:rPr>
              <w:sz w:val="14"/>
              <w:lang w:val="en-US"/>
            </w:rPr>
            <w:t>laura.carr</w:t>
          </w:r>
          <w:r w:rsidRPr="004E0E1B">
            <w:rPr>
              <w:sz w:val="14"/>
              <w:lang w:val="en-US"/>
            </w:rPr>
            <w:t>@seftonpr.com.au</w:t>
          </w:r>
        </w:p>
      </w:tc>
      <w:tc>
        <w:tcPr>
          <w:tcW w:w="3564" w:type="dxa"/>
          <w:shd w:val="clear" w:color="auto" w:fill="auto"/>
          <w:vAlign w:val="bottom"/>
        </w:tcPr>
        <w:p w14:paraId="4D6953FA" w14:textId="77777777" w:rsidR="008B5511" w:rsidRPr="004E0E1B" w:rsidRDefault="008B5511" w:rsidP="009D4A69">
          <w:pPr>
            <w:pStyle w:val="04FOOTER"/>
            <w:ind w:left="62" w:right="-101"/>
            <w:rPr>
              <w:sz w:val="14"/>
              <w:lang w:val="en-US"/>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B5511" w:rsidRPr="004C5063" w14:paraId="2991AC00" w14:textId="77777777">
      <w:trPr>
        <w:trHeight w:val="5211"/>
      </w:trPr>
      <w:tc>
        <w:tcPr>
          <w:tcW w:w="606" w:type="dxa"/>
          <w:shd w:val="clear" w:color="auto" w:fill="auto"/>
          <w:vAlign w:val="bottom"/>
        </w:tcPr>
        <w:p w14:paraId="69CAF123" w14:textId="77777777" w:rsidR="008B5511" w:rsidRPr="004E0E1B" w:rsidRDefault="008B5511" w:rsidP="009D4A69">
          <w:pPr>
            <w:pStyle w:val="01TESTO"/>
            <w:rPr>
              <w:lang w:val="en-US"/>
            </w:rPr>
          </w:pPr>
          <w:r>
            <w:rPr>
              <w:noProof/>
              <w:lang w:val="en-AU" w:eastAsia="en-AU"/>
            </w:rPr>
            <w:drawing>
              <wp:anchor distT="0" distB="0" distL="114300" distR="114300" simplePos="0" relativeHeight="251672576" behindDoc="1" locked="0" layoutInCell="1" allowOverlap="1" wp14:anchorId="672D2AD3" wp14:editId="4AD0E07B">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4803F23" w14:textId="02F78702" w:rsidR="008B5511" w:rsidRPr="004E0E1B" w:rsidRDefault="008B5511" w:rsidP="0062542F">
    <w:pPr>
      <w:rPr>
        <w:lang w:val="en-US"/>
      </w:rPr>
    </w:pPr>
    <w:r>
      <w:rPr>
        <w:noProof/>
        <w:lang w:val="en-AU" w:eastAsia="en-AU"/>
      </w:rPr>
      <w:drawing>
        <wp:anchor distT="0" distB="0" distL="114300" distR="114300" simplePos="0" relativeHeight="251670528" behindDoc="1" locked="0" layoutInCell="1" allowOverlap="1" wp14:anchorId="4A40A3E0" wp14:editId="2CDBB65F">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03F026DE" wp14:editId="2F0FC9A6">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FA7513">
      <w:rPr>
        <w:noProof/>
        <w:lang w:val="en-AU" w:eastAsia="en-AU"/>
      </w:rPr>
      <mc:AlternateContent>
        <mc:Choice Requires="wps">
          <w:drawing>
            <wp:anchor distT="4294967293" distB="4294967293" distL="114300" distR="114300" simplePos="0" relativeHeight="251669504" behindDoc="0" locked="0" layoutInCell="1" allowOverlap="1" wp14:anchorId="0BB7A539" wp14:editId="7B5B91DB">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DC3270" id="Line 35"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5702F1F6" w14:textId="77777777" w:rsidR="008B5511" w:rsidRPr="004E0E1B" w:rsidRDefault="008B5511" w:rsidP="009D4A69">
    <w:pPr>
      <w:pStyle w:val="Footer"/>
      <w:rPr>
        <w:lang w:val="en-US"/>
      </w:rPr>
    </w:pPr>
  </w:p>
  <w:p w14:paraId="270958D0" w14:textId="77777777" w:rsidR="008B5511" w:rsidRPr="004E0E1B" w:rsidRDefault="008B5511" w:rsidP="009D4A69">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8FBEE" w14:textId="77777777" w:rsidR="008B5511" w:rsidRPr="00C7201A" w:rsidRDefault="008B5511"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A95F7" w14:textId="77777777" w:rsidR="001062E0" w:rsidRDefault="001062E0">
      <w:pPr>
        <w:spacing w:line="240" w:lineRule="auto"/>
      </w:pPr>
      <w:r>
        <w:separator/>
      </w:r>
    </w:p>
  </w:footnote>
  <w:footnote w:type="continuationSeparator" w:id="0">
    <w:p w14:paraId="3975D57A" w14:textId="77777777" w:rsidR="001062E0" w:rsidRDefault="001062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58B3A" w14:textId="586680EF" w:rsidR="008B5511" w:rsidRDefault="008B5511" w:rsidP="009D4A69">
    <w:r w:rsidRPr="00C278AF">
      <w:rPr>
        <w:noProof/>
        <w:lang w:val="en-AU" w:eastAsia="en-AU"/>
      </w:rPr>
      <w:drawing>
        <wp:anchor distT="0" distB="0" distL="114300" distR="114300" simplePos="0" relativeHeight="251664384" behindDoc="1" locked="0" layoutInCell="1" allowOverlap="1" wp14:anchorId="2B0E7B49" wp14:editId="659C7B9B">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FA7513">
      <w:rPr>
        <w:noProof/>
        <w:lang w:val="en-AU" w:eastAsia="en-AU"/>
      </w:rPr>
      <mc:AlternateContent>
        <mc:Choice Requires="wps">
          <w:drawing>
            <wp:anchor distT="4294967293" distB="4294967293" distL="114300" distR="114300" simplePos="0" relativeHeight="251657216" behindDoc="0" locked="0" layoutInCell="1" allowOverlap="1" wp14:anchorId="3F3ECC37" wp14:editId="022173DC">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F97B75" id="Line 4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B5511" w:rsidRPr="004C5063" w14:paraId="707057E0" w14:textId="77777777">
      <w:trPr>
        <w:trHeight w:val="735"/>
      </w:trPr>
      <w:tc>
        <w:tcPr>
          <w:tcW w:w="2552" w:type="dxa"/>
          <w:shd w:val="clear" w:color="auto" w:fill="auto"/>
        </w:tcPr>
        <w:p w14:paraId="35A4FB6C" w14:textId="77777777" w:rsidR="008B5511" w:rsidRPr="004E0E1B" w:rsidRDefault="008B5511" w:rsidP="009463A8">
          <w:pPr>
            <w:pStyle w:val="04FOOTER"/>
            <w:ind w:right="-101"/>
            <w:rPr>
              <w:rStyle w:val="05FOOTERBOLD"/>
            </w:rPr>
          </w:pPr>
          <w:r w:rsidRPr="004E0E1B">
            <w:rPr>
              <w:rStyle w:val="05FOOTERBOLD"/>
              <w:sz w:val="14"/>
              <w:lang w:val="en-US"/>
            </w:rPr>
            <w:t xml:space="preserve">Case IH Australia </w:t>
          </w:r>
        </w:p>
        <w:p w14:paraId="154E2066" w14:textId="77777777" w:rsidR="008B5511" w:rsidRPr="004E0E1B" w:rsidRDefault="008B5511" w:rsidP="009463A8">
          <w:pPr>
            <w:pStyle w:val="04FOOTER"/>
            <w:ind w:right="-363"/>
            <w:rPr>
              <w:sz w:val="14"/>
              <w:lang w:val="en-US"/>
            </w:rPr>
          </w:pPr>
          <w:r w:rsidRPr="004E0E1B">
            <w:rPr>
              <w:sz w:val="14"/>
              <w:lang w:val="en-US"/>
            </w:rPr>
            <w:t>31-53 Kurrajong Road</w:t>
          </w:r>
        </w:p>
        <w:p w14:paraId="713DAB70" w14:textId="77777777" w:rsidR="008B5511" w:rsidRPr="004E0E1B" w:rsidRDefault="008B5511" w:rsidP="009463A8">
          <w:pPr>
            <w:pStyle w:val="04FOOTER"/>
            <w:ind w:right="-101"/>
            <w:rPr>
              <w:sz w:val="14"/>
              <w:lang w:val="en-US"/>
            </w:rPr>
          </w:pPr>
          <w:r w:rsidRPr="004E0E1B">
            <w:rPr>
              <w:sz w:val="14"/>
              <w:lang w:val="en-US"/>
            </w:rPr>
            <w:t>St Marys NSW 2760</w:t>
          </w:r>
          <w:r w:rsidRPr="004E0E1B">
            <w:rPr>
              <w:sz w:val="14"/>
              <w:lang w:val="en-US"/>
            </w:rPr>
            <w:br/>
            <w:t>02 9673 7700</w:t>
          </w:r>
        </w:p>
        <w:p w14:paraId="65E6E557" w14:textId="77777777" w:rsidR="008B5511" w:rsidRPr="00293E17" w:rsidRDefault="008B5511" w:rsidP="009463A8">
          <w:pPr>
            <w:pStyle w:val="04FOOTER"/>
            <w:ind w:right="-101"/>
            <w:rPr>
              <w:sz w:val="14"/>
            </w:rPr>
          </w:pPr>
          <w:r>
            <w:rPr>
              <w:sz w:val="14"/>
            </w:rPr>
            <w:t xml:space="preserve">www.caseih.com </w:t>
          </w:r>
        </w:p>
      </w:tc>
      <w:tc>
        <w:tcPr>
          <w:tcW w:w="2551" w:type="dxa"/>
          <w:vAlign w:val="bottom"/>
        </w:tcPr>
        <w:p w14:paraId="65F92BF8" w14:textId="77777777" w:rsidR="008B5511" w:rsidRPr="004E0E1B" w:rsidRDefault="008B5511" w:rsidP="009D4A69">
          <w:pPr>
            <w:pStyle w:val="04FOOTER"/>
            <w:ind w:right="-101"/>
            <w:rPr>
              <w:b/>
              <w:sz w:val="14"/>
              <w:lang w:val="en-US"/>
            </w:rPr>
          </w:pPr>
          <w:r>
            <w:rPr>
              <w:b/>
              <w:sz w:val="14"/>
              <w:lang w:val="en-US"/>
            </w:rPr>
            <w:t>Media contact</w:t>
          </w:r>
          <w:r w:rsidRPr="004E0E1B">
            <w:rPr>
              <w:b/>
              <w:sz w:val="14"/>
              <w:lang w:val="en-US"/>
            </w:rPr>
            <w:t>:</w:t>
          </w:r>
        </w:p>
        <w:p w14:paraId="2318C27B" w14:textId="77777777" w:rsidR="008B5511" w:rsidRPr="004E0E1B" w:rsidRDefault="008B5511" w:rsidP="009463A8">
          <w:pPr>
            <w:pStyle w:val="04FOOTER"/>
            <w:ind w:right="-101"/>
            <w:rPr>
              <w:sz w:val="14"/>
              <w:lang w:val="en-US"/>
            </w:rPr>
          </w:pPr>
          <w:r>
            <w:rPr>
              <w:sz w:val="14"/>
              <w:lang w:val="en-US"/>
            </w:rPr>
            <w:t>Laura Carr</w:t>
          </w:r>
        </w:p>
        <w:p w14:paraId="07E9A60E" w14:textId="77777777" w:rsidR="008B5511" w:rsidRPr="004E0E1B" w:rsidRDefault="008B5511" w:rsidP="009463A8">
          <w:pPr>
            <w:pStyle w:val="04FOOTER"/>
            <w:ind w:right="-101"/>
            <w:rPr>
              <w:sz w:val="14"/>
              <w:lang w:val="en-US"/>
            </w:rPr>
          </w:pPr>
          <w:r w:rsidRPr="004E0E1B">
            <w:rPr>
              <w:sz w:val="14"/>
              <w:lang w:val="en-US"/>
            </w:rPr>
            <w:t>Sefton &amp; Associates</w:t>
          </w:r>
        </w:p>
        <w:p w14:paraId="2994117F" w14:textId="77777777" w:rsidR="008B5511" w:rsidRPr="004E0E1B" w:rsidRDefault="008B5511" w:rsidP="009463A8">
          <w:pPr>
            <w:pStyle w:val="04FOOTER"/>
            <w:ind w:right="-101"/>
            <w:rPr>
              <w:sz w:val="14"/>
              <w:lang w:val="en-US"/>
            </w:rPr>
          </w:pPr>
          <w:r w:rsidRPr="004E0E1B">
            <w:rPr>
              <w:sz w:val="14"/>
              <w:lang w:val="en-US"/>
            </w:rPr>
            <w:t xml:space="preserve">02 </w:t>
          </w:r>
          <w:r w:rsidR="006563B8">
            <w:rPr>
              <w:sz w:val="14"/>
              <w:lang w:val="en-US"/>
            </w:rPr>
            <w:t>6766 5222</w:t>
          </w:r>
        </w:p>
        <w:p w14:paraId="307007A2" w14:textId="77777777" w:rsidR="008B5511" w:rsidRPr="004E0E1B" w:rsidRDefault="008B5511" w:rsidP="009463A8">
          <w:pPr>
            <w:pStyle w:val="04FOOTER"/>
            <w:ind w:right="-101"/>
            <w:rPr>
              <w:sz w:val="14"/>
              <w:lang w:val="en-US"/>
            </w:rPr>
          </w:pPr>
          <w:r>
            <w:rPr>
              <w:sz w:val="14"/>
              <w:lang w:val="en-US"/>
            </w:rPr>
            <w:t>laura.carr</w:t>
          </w:r>
          <w:r w:rsidRPr="004E0E1B">
            <w:rPr>
              <w:sz w:val="14"/>
              <w:lang w:val="en-US"/>
            </w:rPr>
            <w:t>@seftonpr.com.au</w:t>
          </w:r>
        </w:p>
      </w:tc>
      <w:tc>
        <w:tcPr>
          <w:tcW w:w="3564" w:type="dxa"/>
          <w:shd w:val="clear" w:color="auto" w:fill="auto"/>
          <w:vAlign w:val="bottom"/>
        </w:tcPr>
        <w:p w14:paraId="54E1AB2A" w14:textId="77777777" w:rsidR="008B5511" w:rsidRPr="004E0E1B" w:rsidRDefault="008B5511" w:rsidP="00AD0B90">
          <w:pPr>
            <w:pStyle w:val="04FOOTER"/>
            <w:ind w:left="62" w:right="-101"/>
            <w:rPr>
              <w:sz w:val="14"/>
              <w:lang w:val="en-US"/>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B5511" w:rsidRPr="004C5063" w14:paraId="0484ACCB" w14:textId="77777777">
      <w:trPr>
        <w:trHeight w:val="5211"/>
      </w:trPr>
      <w:tc>
        <w:tcPr>
          <w:tcW w:w="606" w:type="dxa"/>
          <w:shd w:val="clear" w:color="auto" w:fill="auto"/>
          <w:vAlign w:val="bottom"/>
        </w:tcPr>
        <w:p w14:paraId="20E8229D" w14:textId="77777777" w:rsidR="008B5511" w:rsidRPr="004E0E1B" w:rsidRDefault="008B5511" w:rsidP="00803F35">
          <w:pPr>
            <w:pStyle w:val="01TESTO"/>
            <w:rPr>
              <w:lang w:val="en-US"/>
            </w:rPr>
          </w:pPr>
          <w:r>
            <w:rPr>
              <w:noProof/>
              <w:lang w:val="en-AU" w:eastAsia="en-AU"/>
            </w:rPr>
            <w:drawing>
              <wp:anchor distT="0" distB="0" distL="114300" distR="114300" simplePos="0" relativeHeight="251666432" behindDoc="1" locked="0" layoutInCell="1" allowOverlap="1" wp14:anchorId="1F4A2CDD" wp14:editId="7BA7D3C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70E58D5C" w14:textId="33343D21" w:rsidR="008B5511" w:rsidRDefault="008B5511" w:rsidP="009D4A69">
    <w:r>
      <w:rPr>
        <w:noProof/>
        <w:lang w:val="en-AU" w:eastAsia="en-AU"/>
      </w:rPr>
      <w:drawing>
        <wp:anchor distT="0" distB="0" distL="114300" distR="114300" simplePos="0" relativeHeight="251659264" behindDoc="1" locked="0" layoutInCell="1" allowOverlap="1" wp14:anchorId="7073792A" wp14:editId="18FC2963">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1CCC6873" wp14:editId="68CFC111">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FA7513">
      <w:rPr>
        <w:noProof/>
        <w:lang w:val="en-AU" w:eastAsia="en-AU"/>
      </w:rPr>
      <mc:AlternateContent>
        <mc:Choice Requires="wps">
          <w:drawing>
            <wp:anchor distT="4294967293" distB="4294967293" distL="114300" distR="114300" simplePos="0" relativeHeight="251655168" behindDoc="0" locked="0" layoutInCell="1" allowOverlap="1" wp14:anchorId="052E9959" wp14:editId="0F00F7EF">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4D375E" id="Line 34"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sidR="00FA7513">
      <w:rPr>
        <w:noProof/>
        <w:lang w:val="en-AU" w:eastAsia="en-AU"/>
      </w:rPr>
      <mc:AlternateContent>
        <mc:Choice Requires="wps">
          <w:drawing>
            <wp:anchor distT="4294967293" distB="4294967293" distL="114300" distR="114300" simplePos="0" relativeHeight="251656192" behindDoc="0" locked="0" layoutInCell="1" allowOverlap="1" wp14:anchorId="67BD9B95" wp14:editId="1AEA324A">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84A881" id="Line 35"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060A5"/>
    <w:multiLevelType w:val="hybridMultilevel"/>
    <w:tmpl w:val="0A5E31B2"/>
    <w:lvl w:ilvl="0" w:tplc="83FE35D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Carr">
    <w15:presenceInfo w15:providerId="AD" w15:userId="S-1-5-21-670926289-305346470-140996233-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hideGrammaticalErrors/>
  <w:activeWritingStyle w:appName="MSWord" w:lang="it-IT" w:vendorID="3" w:dllVersion="517"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13460"/>
    <w:rsid w:val="00013962"/>
    <w:rsid w:val="0002009B"/>
    <w:rsid w:val="000216D7"/>
    <w:rsid w:val="000343D3"/>
    <w:rsid w:val="00034569"/>
    <w:rsid w:val="00035D99"/>
    <w:rsid w:val="00041BA0"/>
    <w:rsid w:val="000433A2"/>
    <w:rsid w:val="00045E7F"/>
    <w:rsid w:val="000573ED"/>
    <w:rsid w:val="0006022B"/>
    <w:rsid w:val="000610F7"/>
    <w:rsid w:val="0007425D"/>
    <w:rsid w:val="0008491E"/>
    <w:rsid w:val="00092FDB"/>
    <w:rsid w:val="00093D57"/>
    <w:rsid w:val="000973D0"/>
    <w:rsid w:val="000A628E"/>
    <w:rsid w:val="000A6FC6"/>
    <w:rsid w:val="000B2AE7"/>
    <w:rsid w:val="000B3BFC"/>
    <w:rsid w:val="000B3DF7"/>
    <w:rsid w:val="000B4015"/>
    <w:rsid w:val="000B4482"/>
    <w:rsid w:val="000B4D24"/>
    <w:rsid w:val="000C35CB"/>
    <w:rsid w:val="000C35D5"/>
    <w:rsid w:val="000C53F9"/>
    <w:rsid w:val="000C6665"/>
    <w:rsid w:val="000C6888"/>
    <w:rsid w:val="000E3373"/>
    <w:rsid w:val="000E4A6A"/>
    <w:rsid w:val="000E520E"/>
    <w:rsid w:val="000E7DAC"/>
    <w:rsid w:val="000F0088"/>
    <w:rsid w:val="000F4CD4"/>
    <w:rsid w:val="000F5676"/>
    <w:rsid w:val="00100665"/>
    <w:rsid w:val="001011AF"/>
    <w:rsid w:val="0010252B"/>
    <w:rsid w:val="00103DA4"/>
    <w:rsid w:val="001062E0"/>
    <w:rsid w:val="00106824"/>
    <w:rsid w:val="001132CE"/>
    <w:rsid w:val="001158BA"/>
    <w:rsid w:val="00122036"/>
    <w:rsid w:val="00124E3A"/>
    <w:rsid w:val="00134EE1"/>
    <w:rsid w:val="0015089E"/>
    <w:rsid w:val="00150D7E"/>
    <w:rsid w:val="00153909"/>
    <w:rsid w:val="00155AD1"/>
    <w:rsid w:val="001600D9"/>
    <w:rsid w:val="00164A79"/>
    <w:rsid w:val="00167169"/>
    <w:rsid w:val="00177E4A"/>
    <w:rsid w:val="00181AB3"/>
    <w:rsid w:val="00181BD5"/>
    <w:rsid w:val="001838C4"/>
    <w:rsid w:val="00185CF8"/>
    <w:rsid w:val="001A3D20"/>
    <w:rsid w:val="001A50F7"/>
    <w:rsid w:val="001A5BFF"/>
    <w:rsid w:val="001A65DA"/>
    <w:rsid w:val="001B4E72"/>
    <w:rsid w:val="001D2F0D"/>
    <w:rsid w:val="001E0AE4"/>
    <w:rsid w:val="001E1BBF"/>
    <w:rsid w:val="001E5238"/>
    <w:rsid w:val="001E73C1"/>
    <w:rsid w:val="0020744C"/>
    <w:rsid w:val="0022407C"/>
    <w:rsid w:val="002353F0"/>
    <w:rsid w:val="00235CED"/>
    <w:rsid w:val="0025657B"/>
    <w:rsid w:val="00261174"/>
    <w:rsid w:val="002614BD"/>
    <w:rsid w:val="00267BB1"/>
    <w:rsid w:val="002719CC"/>
    <w:rsid w:val="002754B9"/>
    <w:rsid w:val="002756B8"/>
    <w:rsid w:val="00275E97"/>
    <w:rsid w:val="00294CCF"/>
    <w:rsid w:val="00295461"/>
    <w:rsid w:val="00296382"/>
    <w:rsid w:val="002A4E8A"/>
    <w:rsid w:val="002C4237"/>
    <w:rsid w:val="002C543E"/>
    <w:rsid w:val="002D0418"/>
    <w:rsid w:val="002D314C"/>
    <w:rsid w:val="002D3C0B"/>
    <w:rsid w:val="002D7603"/>
    <w:rsid w:val="002E198E"/>
    <w:rsid w:val="002E3038"/>
    <w:rsid w:val="002F1DE4"/>
    <w:rsid w:val="003171E7"/>
    <w:rsid w:val="00322B96"/>
    <w:rsid w:val="00323A6D"/>
    <w:rsid w:val="00333F00"/>
    <w:rsid w:val="00342847"/>
    <w:rsid w:val="0036613B"/>
    <w:rsid w:val="00372D56"/>
    <w:rsid w:val="003A1361"/>
    <w:rsid w:val="003A4F39"/>
    <w:rsid w:val="003A60ED"/>
    <w:rsid w:val="003C1F59"/>
    <w:rsid w:val="003C4C82"/>
    <w:rsid w:val="003C5274"/>
    <w:rsid w:val="003E0831"/>
    <w:rsid w:val="003E1B12"/>
    <w:rsid w:val="003E1BAB"/>
    <w:rsid w:val="003E31C5"/>
    <w:rsid w:val="003E39A3"/>
    <w:rsid w:val="003F0917"/>
    <w:rsid w:val="003F64B7"/>
    <w:rsid w:val="004012FA"/>
    <w:rsid w:val="00401EB9"/>
    <w:rsid w:val="004048F6"/>
    <w:rsid w:val="00404B58"/>
    <w:rsid w:val="00405248"/>
    <w:rsid w:val="00416530"/>
    <w:rsid w:val="004171B3"/>
    <w:rsid w:val="00420CF6"/>
    <w:rsid w:val="004216E2"/>
    <w:rsid w:val="00430A95"/>
    <w:rsid w:val="004321BD"/>
    <w:rsid w:val="0043392A"/>
    <w:rsid w:val="00436BC7"/>
    <w:rsid w:val="00444304"/>
    <w:rsid w:val="00445B6C"/>
    <w:rsid w:val="00453540"/>
    <w:rsid w:val="00454832"/>
    <w:rsid w:val="00463B4B"/>
    <w:rsid w:val="00464805"/>
    <w:rsid w:val="00465D4D"/>
    <w:rsid w:val="004700E8"/>
    <w:rsid w:val="0047111D"/>
    <w:rsid w:val="00471656"/>
    <w:rsid w:val="00471F3E"/>
    <w:rsid w:val="00495C3F"/>
    <w:rsid w:val="0049797F"/>
    <w:rsid w:val="004A45AE"/>
    <w:rsid w:val="004A5A03"/>
    <w:rsid w:val="004C5063"/>
    <w:rsid w:val="004C59ED"/>
    <w:rsid w:val="004D4585"/>
    <w:rsid w:val="004D481C"/>
    <w:rsid w:val="004E0E1B"/>
    <w:rsid w:val="004F3E58"/>
    <w:rsid w:val="004F4131"/>
    <w:rsid w:val="00502479"/>
    <w:rsid w:val="00510A2A"/>
    <w:rsid w:val="005138CC"/>
    <w:rsid w:val="00516621"/>
    <w:rsid w:val="00531C29"/>
    <w:rsid w:val="00533520"/>
    <w:rsid w:val="005372AF"/>
    <w:rsid w:val="005456BA"/>
    <w:rsid w:val="00550389"/>
    <w:rsid w:val="00573E81"/>
    <w:rsid w:val="00575467"/>
    <w:rsid w:val="00577725"/>
    <w:rsid w:val="00590EF4"/>
    <w:rsid w:val="00592D49"/>
    <w:rsid w:val="00596B8E"/>
    <w:rsid w:val="005A2C1A"/>
    <w:rsid w:val="005A532A"/>
    <w:rsid w:val="005C6E88"/>
    <w:rsid w:val="005D63CE"/>
    <w:rsid w:val="005E3855"/>
    <w:rsid w:val="005E7358"/>
    <w:rsid w:val="005F1857"/>
    <w:rsid w:val="005F18FD"/>
    <w:rsid w:val="005F7394"/>
    <w:rsid w:val="0060170A"/>
    <w:rsid w:val="00601B9D"/>
    <w:rsid w:val="00602E41"/>
    <w:rsid w:val="00605DC7"/>
    <w:rsid w:val="0060700C"/>
    <w:rsid w:val="006141C8"/>
    <w:rsid w:val="00621ECE"/>
    <w:rsid w:val="006228EA"/>
    <w:rsid w:val="0062542F"/>
    <w:rsid w:val="00626C93"/>
    <w:rsid w:val="00633DA8"/>
    <w:rsid w:val="006359C3"/>
    <w:rsid w:val="00641AB4"/>
    <w:rsid w:val="006421F3"/>
    <w:rsid w:val="00651024"/>
    <w:rsid w:val="006563B8"/>
    <w:rsid w:val="00662EF4"/>
    <w:rsid w:val="00665F85"/>
    <w:rsid w:val="006720E7"/>
    <w:rsid w:val="006765AA"/>
    <w:rsid w:val="00677E32"/>
    <w:rsid w:val="0068086D"/>
    <w:rsid w:val="00682CF7"/>
    <w:rsid w:val="00690004"/>
    <w:rsid w:val="006A1945"/>
    <w:rsid w:val="006A2941"/>
    <w:rsid w:val="006A371F"/>
    <w:rsid w:val="006A6996"/>
    <w:rsid w:val="006B1EDD"/>
    <w:rsid w:val="006B668A"/>
    <w:rsid w:val="006C4A69"/>
    <w:rsid w:val="006D4745"/>
    <w:rsid w:val="006D5B6D"/>
    <w:rsid w:val="006D6ABB"/>
    <w:rsid w:val="006E0742"/>
    <w:rsid w:val="006E3DB7"/>
    <w:rsid w:val="006E4915"/>
    <w:rsid w:val="006E735E"/>
    <w:rsid w:val="006F203D"/>
    <w:rsid w:val="006F40E4"/>
    <w:rsid w:val="006F5850"/>
    <w:rsid w:val="00701704"/>
    <w:rsid w:val="00704642"/>
    <w:rsid w:val="00715694"/>
    <w:rsid w:val="007160C7"/>
    <w:rsid w:val="0072267C"/>
    <w:rsid w:val="00725CEA"/>
    <w:rsid w:val="0073614D"/>
    <w:rsid w:val="0073647F"/>
    <w:rsid w:val="007369B1"/>
    <w:rsid w:val="00737CAC"/>
    <w:rsid w:val="00750570"/>
    <w:rsid w:val="00751AC1"/>
    <w:rsid w:val="00753910"/>
    <w:rsid w:val="00754819"/>
    <w:rsid w:val="0075616D"/>
    <w:rsid w:val="007565A4"/>
    <w:rsid w:val="007635D0"/>
    <w:rsid w:val="00765F5B"/>
    <w:rsid w:val="00770C5A"/>
    <w:rsid w:val="007747F2"/>
    <w:rsid w:val="007748F7"/>
    <w:rsid w:val="00776882"/>
    <w:rsid w:val="00777F86"/>
    <w:rsid w:val="00784FF7"/>
    <w:rsid w:val="007915D8"/>
    <w:rsid w:val="007A10AA"/>
    <w:rsid w:val="007A1C60"/>
    <w:rsid w:val="007A493E"/>
    <w:rsid w:val="007B05E5"/>
    <w:rsid w:val="007B1FB3"/>
    <w:rsid w:val="007C2924"/>
    <w:rsid w:val="007C2D13"/>
    <w:rsid w:val="007C799A"/>
    <w:rsid w:val="007D02E4"/>
    <w:rsid w:val="007D3614"/>
    <w:rsid w:val="007D3674"/>
    <w:rsid w:val="007D4D19"/>
    <w:rsid w:val="007D5D49"/>
    <w:rsid w:val="007D7A9A"/>
    <w:rsid w:val="007E0BE8"/>
    <w:rsid w:val="007E2988"/>
    <w:rsid w:val="007E4086"/>
    <w:rsid w:val="007E4474"/>
    <w:rsid w:val="007E5BC1"/>
    <w:rsid w:val="007F6B22"/>
    <w:rsid w:val="00803F35"/>
    <w:rsid w:val="008042D5"/>
    <w:rsid w:val="008064F1"/>
    <w:rsid w:val="00811A90"/>
    <w:rsid w:val="00814D29"/>
    <w:rsid w:val="00816730"/>
    <w:rsid w:val="00817601"/>
    <w:rsid w:val="00822D7B"/>
    <w:rsid w:val="00823E14"/>
    <w:rsid w:val="00842CD4"/>
    <w:rsid w:val="00843322"/>
    <w:rsid w:val="00844230"/>
    <w:rsid w:val="00861F71"/>
    <w:rsid w:val="00864D04"/>
    <w:rsid w:val="00882200"/>
    <w:rsid w:val="00884B22"/>
    <w:rsid w:val="008851C4"/>
    <w:rsid w:val="008A5E7B"/>
    <w:rsid w:val="008B0835"/>
    <w:rsid w:val="008B121C"/>
    <w:rsid w:val="008B3DB2"/>
    <w:rsid w:val="008B5511"/>
    <w:rsid w:val="008C6AFE"/>
    <w:rsid w:val="008C70E5"/>
    <w:rsid w:val="008D036A"/>
    <w:rsid w:val="008D215D"/>
    <w:rsid w:val="008E20AA"/>
    <w:rsid w:val="008E4226"/>
    <w:rsid w:val="008F3A81"/>
    <w:rsid w:val="008F50A1"/>
    <w:rsid w:val="008F5AA7"/>
    <w:rsid w:val="00910275"/>
    <w:rsid w:val="009110C5"/>
    <w:rsid w:val="00913086"/>
    <w:rsid w:val="0091333B"/>
    <w:rsid w:val="009135A1"/>
    <w:rsid w:val="00925134"/>
    <w:rsid w:val="009335BB"/>
    <w:rsid w:val="00933BDA"/>
    <w:rsid w:val="00937441"/>
    <w:rsid w:val="0094493D"/>
    <w:rsid w:val="009463A8"/>
    <w:rsid w:val="009567E6"/>
    <w:rsid w:val="009603BE"/>
    <w:rsid w:val="00967A18"/>
    <w:rsid w:val="00970496"/>
    <w:rsid w:val="00970940"/>
    <w:rsid w:val="00970A95"/>
    <w:rsid w:val="0097270A"/>
    <w:rsid w:val="00973D83"/>
    <w:rsid w:val="00975E27"/>
    <w:rsid w:val="009842BA"/>
    <w:rsid w:val="009865C5"/>
    <w:rsid w:val="009A0D74"/>
    <w:rsid w:val="009B20BD"/>
    <w:rsid w:val="009B3493"/>
    <w:rsid w:val="009B397F"/>
    <w:rsid w:val="009C1F15"/>
    <w:rsid w:val="009C2BF5"/>
    <w:rsid w:val="009C4793"/>
    <w:rsid w:val="009D47E0"/>
    <w:rsid w:val="009D4A69"/>
    <w:rsid w:val="009F5D87"/>
    <w:rsid w:val="009F6CDC"/>
    <w:rsid w:val="00A07791"/>
    <w:rsid w:val="00A079DB"/>
    <w:rsid w:val="00A10464"/>
    <w:rsid w:val="00A208D9"/>
    <w:rsid w:val="00A23DBD"/>
    <w:rsid w:val="00A30662"/>
    <w:rsid w:val="00A33736"/>
    <w:rsid w:val="00A33A35"/>
    <w:rsid w:val="00A43F7D"/>
    <w:rsid w:val="00A4656E"/>
    <w:rsid w:val="00A52188"/>
    <w:rsid w:val="00A574F5"/>
    <w:rsid w:val="00A65B61"/>
    <w:rsid w:val="00A65F12"/>
    <w:rsid w:val="00A665A0"/>
    <w:rsid w:val="00A70C76"/>
    <w:rsid w:val="00A75F74"/>
    <w:rsid w:val="00A828AE"/>
    <w:rsid w:val="00A83360"/>
    <w:rsid w:val="00A86C33"/>
    <w:rsid w:val="00A93B78"/>
    <w:rsid w:val="00A93F70"/>
    <w:rsid w:val="00A94066"/>
    <w:rsid w:val="00AA0A51"/>
    <w:rsid w:val="00AA3B9A"/>
    <w:rsid w:val="00AA3E4A"/>
    <w:rsid w:val="00AA5165"/>
    <w:rsid w:val="00AB7EF2"/>
    <w:rsid w:val="00AC2DB3"/>
    <w:rsid w:val="00AC3B55"/>
    <w:rsid w:val="00AC739B"/>
    <w:rsid w:val="00AD036B"/>
    <w:rsid w:val="00AD0B90"/>
    <w:rsid w:val="00B018B9"/>
    <w:rsid w:val="00B01ECD"/>
    <w:rsid w:val="00B048BE"/>
    <w:rsid w:val="00B12966"/>
    <w:rsid w:val="00B14849"/>
    <w:rsid w:val="00B23DFB"/>
    <w:rsid w:val="00B25D17"/>
    <w:rsid w:val="00B27B1F"/>
    <w:rsid w:val="00B339B4"/>
    <w:rsid w:val="00B358B4"/>
    <w:rsid w:val="00B402B8"/>
    <w:rsid w:val="00B40D60"/>
    <w:rsid w:val="00B41C90"/>
    <w:rsid w:val="00B46681"/>
    <w:rsid w:val="00B47037"/>
    <w:rsid w:val="00B612F7"/>
    <w:rsid w:val="00B67ED9"/>
    <w:rsid w:val="00B70A96"/>
    <w:rsid w:val="00B74135"/>
    <w:rsid w:val="00B767BB"/>
    <w:rsid w:val="00B8495A"/>
    <w:rsid w:val="00B86287"/>
    <w:rsid w:val="00B94389"/>
    <w:rsid w:val="00B9620C"/>
    <w:rsid w:val="00BA32B1"/>
    <w:rsid w:val="00BC0963"/>
    <w:rsid w:val="00BC477F"/>
    <w:rsid w:val="00BC4FD3"/>
    <w:rsid w:val="00BD19BA"/>
    <w:rsid w:val="00BD51D6"/>
    <w:rsid w:val="00BD6CA6"/>
    <w:rsid w:val="00BE6A9A"/>
    <w:rsid w:val="00BF4C32"/>
    <w:rsid w:val="00BF5345"/>
    <w:rsid w:val="00C12A41"/>
    <w:rsid w:val="00C20206"/>
    <w:rsid w:val="00C21905"/>
    <w:rsid w:val="00C22CFE"/>
    <w:rsid w:val="00C27817"/>
    <w:rsid w:val="00C3170E"/>
    <w:rsid w:val="00C31869"/>
    <w:rsid w:val="00C32D30"/>
    <w:rsid w:val="00C356B2"/>
    <w:rsid w:val="00C421EB"/>
    <w:rsid w:val="00C4772D"/>
    <w:rsid w:val="00C50C46"/>
    <w:rsid w:val="00C57B78"/>
    <w:rsid w:val="00C7009D"/>
    <w:rsid w:val="00C77293"/>
    <w:rsid w:val="00C777D2"/>
    <w:rsid w:val="00C77C4A"/>
    <w:rsid w:val="00C853DF"/>
    <w:rsid w:val="00C904C6"/>
    <w:rsid w:val="00C967D7"/>
    <w:rsid w:val="00CA16D6"/>
    <w:rsid w:val="00CA59D3"/>
    <w:rsid w:val="00CB6EFA"/>
    <w:rsid w:val="00CB761F"/>
    <w:rsid w:val="00CC36DC"/>
    <w:rsid w:val="00CC5512"/>
    <w:rsid w:val="00CC67A3"/>
    <w:rsid w:val="00CD0C67"/>
    <w:rsid w:val="00CD2BBD"/>
    <w:rsid w:val="00CE14B5"/>
    <w:rsid w:val="00CE51FC"/>
    <w:rsid w:val="00CE5366"/>
    <w:rsid w:val="00CE63CD"/>
    <w:rsid w:val="00CE6A37"/>
    <w:rsid w:val="00CF6C60"/>
    <w:rsid w:val="00CF79BB"/>
    <w:rsid w:val="00D10583"/>
    <w:rsid w:val="00D1125B"/>
    <w:rsid w:val="00D15A80"/>
    <w:rsid w:val="00D214FF"/>
    <w:rsid w:val="00D27938"/>
    <w:rsid w:val="00D3126A"/>
    <w:rsid w:val="00D32ADF"/>
    <w:rsid w:val="00D43ED1"/>
    <w:rsid w:val="00D466B6"/>
    <w:rsid w:val="00D46751"/>
    <w:rsid w:val="00D54618"/>
    <w:rsid w:val="00D62450"/>
    <w:rsid w:val="00D80E07"/>
    <w:rsid w:val="00D83C4C"/>
    <w:rsid w:val="00D905C3"/>
    <w:rsid w:val="00D90FBA"/>
    <w:rsid w:val="00D921DD"/>
    <w:rsid w:val="00D93F78"/>
    <w:rsid w:val="00D95ABD"/>
    <w:rsid w:val="00DA66A8"/>
    <w:rsid w:val="00DB0753"/>
    <w:rsid w:val="00DC46B3"/>
    <w:rsid w:val="00DD130B"/>
    <w:rsid w:val="00DD4A4D"/>
    <w:rsid w:val="00DD50DD"/>
    <w:rsid w:val="00DD55C1"/>
    <w:rsid w:val="00DD7127"/>
    <w:rsid w:val="00DE58E1"/>
    <w:rsid w:val="00DF285D"/>
    <w:rsid w:val="00DF447B"/>
    <w:rsid w:val="00DF5882"/>
    <w:rsid w:val="00DF6739"/>
    <w:rsid w:val="00E03E92"/>
    <w:rsid w:val="00E1181E"/>
    <w:rsid w:val="00E1710F"/>
    <w:rsid w:val="00E20775"/>
    <w:rsid w:val="00E236FF"/>
    <w:rsid w:val="00E273F3"/>
    <w:rsid w:val="00E422B8"/>
    <w:rsid w:val="00E43A92"/>
    <w:rsid w:val="00E44D76"/>
    <w:rsid w:val="00E530D7"/>
    <w:rsid w:val="00E570A2"/>
    <w:rsid w:val="00E739A3"/>
    <w:rsid w:val="00E73B03"/>
    <w:rsid w:val="00E77522"/>
    <w:rsid w:val="00E82C9D"/>
    <w:rsid w:val="00E90EFA"/>
    <w:rsid w:val="00E92659"/>
    <w:rsid w:val="00E95AA1"/>
    <w:rsid w:val="00E97B46"/>
    <w:rsid w:val="00EB2C46"/>
    <w:rsid w:val="00EC43E0"/>
    <w:rsid w:val="00EC5346"/>
    <w:rsid w:val="00EC5CB6"/>
    <w:rsid w:val="00EC7BFC"/>
    <w:rsid w:val="00EE006D"/>
    <w:rsid w:val="00EE415E"/>
    <w:rsid w:val="00EF0E92"/>
    <w:rsid w:val="00F04FEC"/>
    <w:rsid w:val="00F051E9"/>
    <w:rsid w:val="00F072C4"/>
    <w:rsid w:val="00F11611"/>
    <w:rsid w:val="00F1444F"/>
    <w:rsid w:val="00F24098"/>
    <w:rsid w:val="00F307C4"/>
    <w:rsid w:val="00F341CD"/>
    <w:rsid w:val="00F3529E"/>
    <w:rsid w:val="00F36AA1"/>
    <w:rsid w:val="00F36D4F"/>
    <w:rsid w:val="00F40BAA"/>
    <w:rsid w:val="00F425B6"/>
    <w:rsid w:val="00F44139"/>
    <w:rsid w:val="00F4629E"/>
    <w:rsid w:val="00F526C7"/>
    <w:rsid w:val="00F64D7B"/>
    <w:rsid w:val="00F70D1C"/>
    <w:rsid w:val="00F71000"/>
    <w:rsid w:val="00F723E2"/>
    <w:rsid w:val="00F77CCA"/>
    <w:rsid w:val="00F85643"/>
    <w:rsid w:val="00F90269"/>
    <w:rsid w:val="00F94F51"/>
    <w:rsid w:val="00FA7513"/>
    <w:rsid w:val="00FA7954"/>
    <w:rsid w:val="00FB3F64"/>
    <w:rsid w:val="00FB6939"/>
    <w:rsid w:val="00FC34A7"/>
    <w:rsid w:val="00FD1C87"/>
    <w:rsid w:val="00FD4708"/>
    <w:rsid w:val="00FD7A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14:docId w14:val="4992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semiHidden/>
    <w:unhideWhenUsed/>
    <w:rsid w:val="00A828AE"/>
    <w:pPr>
      <w:spacing w:line="240" w:lineRule="auto"/>
    </w:pPr>
    <w:rPr>
      <w:sz w:val="20"/>
    </w:rPr>
  </w:style>
  <w:style w:type="character" w:customStyle="1" w:styleId="FootnoteTextChar">
    <w:name w:val="Footnote Text Char"/>
    <w:basedOn w:val="DefaultParagraphFont"/>
    <w:link w:val="FootnoteText"/>
    <w:semiHidden/>
    <w:rsid w:val="00A828AE"/>
    <w:rPr>
      <w:rFonts w:ascii="Arial" w:hAnsi="Arial"/>
      <w:color w:val="000000"/>
    </w:rPr>
  </w:style>
  <w:style w:type="character" w:styleId="FootnoteReference">
    <w:name w:val="footnote reference"/>
    <w:basedOn w:val="DefaultParagraphFont"/>
    <w:semiHidden/>
    <w:unhideWhenUsed/>
    <w:rsid w:val="00A828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semiHidden/>
    <w:unhideWhenUsed/>
    <w:rsid w:val="00A828AE"/>
    <w:pPr>
      <w:spacing w:line="240" w:lineRule="auto"/>
    </w:pPr>
    <w:rPr>
      <w:sz w:val="20"/>
    </w:rPr>
  </w:style>
  <w:style w:type="character" w:customStyle="1" w:styleId="FootnoteTextChar">
    <w:name w:val="Footnote Text Char"/>
    <w:basedOn w:val="DefaultParagraphFont"/>
    <w:link w:val="FootnoteText"/>
    <w:semiHidden/>
    <w:rsid w:val="00A828AE"/>
    <w:rPr>
      <w:rFonts w:ascii="Arial" w:hAnsi="Arial"/>
      <w:color w:val="000000"/>
    </w:rPr>
  </w:style>
  <w:style w:type="character" w:styleId="FootnoteReference">
    <w:name w:val="footnote reference"/>
    <w:basedOn w:val="DefaultParagraphFont"/>
    <w:semiHidden/>
    <w:unhideWhenUsed/>
    <w:rsid w:val="00A82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8759">
      <w:bodyDiv w:val="1"/>
      <w:marLeft w:val="0"/>
      <w:marRight w:val="0"/>
      <w:marTop w:val="0"/>
      <w:marBottom w:val="0"/>
      <w:divBdr>
        <w:top w:val="none" w:sz="0" w:space="0" w:color="auto"/>
        <w:left w:val="none" w:sz="0" w:space="0" w:color="auto"/>
        <w:bottom w:val="none" w:sz="0" w:space="0" w:color="auto"/>
        <w:right w:val="none" w:sz="0" w:space="0" w:color="auto"/>
      </w:divBdr>
      <w:divsChild>
        <w:div w:id="14721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532">
              <w:marLeft w:val="0"/>
              <w:marRight w:val="0"/>
              <w:marTop w:val="0"/>
              <w:marBottom w:val="0"/>
              <w:divBdr>
                <w:top w:val="none" w:sz="0" w:space="0" w:color="auto"/>
                <w:left w:val="none" w:sz="0" w:space="0" w:color="auto"/>
                <w:bottom w:val="none" w:sz="0" w:space="0" w:color="auto"/>
                <w:right w:val="none" w:sz="0" w:space="0" w:color="auto"/>
              </w:divBdr>
              <w:divsChild>
                <w:div w:id="1860196250">
                  <w:marLeft w:val="0"/>
                  <w:marRight w:val="0"/>
                  <w:marTop w:val="0"/>
                  <w:marBottom w:val="0"/>
                  <w:divBdr>
                    <w:top w:val="none" w:sz="0" w:space="0" w:color="auto"/>
                    <w:left w:val="none" w:sz="0" w:space="0" w:color="auto"/>
                    <w:bottom w:val="none" w:sz="0" w:space="0" w:color="auto"/>
                    <w:right w:val="none" w:sz="0" w:space="0" w:color="auto"/>
                  </w:divBdr>
                  <w:divsChild>
                    <w:div w:id="229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07893525">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nhindustria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BF7B8-728C-446C-A767-725BD1DF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MR5 Case IH Global Innovations Mar15</vt:lpstr>
    </vt:vector>
  </TitlesOfParts>
  <Company>FIATGROUP</Company>
  <LinksUpToDate>false</LinksUpToDate>
  <CharactersWithSpaces>4426</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MR5 Case IH Global Innovations Mar15</dc:title>
  <dc:creator>Administrator</dc:creator>
  <cp:lastModifiedBy>Gemma BUTLER-FLEMING</cp:lastModifiedBy>
  <cp:revision>4</cp:revision>
  <cp:lastPrinted>2013-10-09T07:28:00Z</cp:lastPrinted>
  <dcterms:created xsi:type="dcterms:W3CDTF">2015-04-14T02:32:00Z</dcterms:created>
  <dcterms:modified xsi:type="dcterms:W3CDTF">2015-04-15T01:16:00Z</dcterms:modified>
</cp:coreProperties>
</file>